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p>
    <w:p>
      <w:pPr>
        <w:pStyle w:val="2"/>
        <w:rPr>
          <w:rFonts w:hint="default"/>
          <w:color w:val="auto"/>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56" w:firstLineChars="400"/>
        <w:rPr>
          <w:rFonts w:hint="default" w:ascii="Times New Roman" w:hAnsi="Times New Roman" w:eastAsia="宋体" w:cs="Times New Roman"/>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ind w:firstLine="1763" w:firstLineChars="400"/>
        <w:rPr>
          <w:rFonts w:hint="default" w:ascii="Times New Roman" w:hAnsi="Times New Roman" w:eastAsia="宋体" w:cs="Times New Roman"/>
          <w:b/>
          <w:bCs/>
          <w:color w:val="auto"/>
          <w:spacing w:val="2"/>
          <w:w w:val="99"/>
          <w:position w:val="-3"/>
          <w:sz w:val="44"/>
          <w:szCs w:val="44"/>
        </w:rPr>
      </w:pPr>
    </w:p>
    <w:p>
      <w:pPr>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“元宝尚城”一期项目</w:t>
      </w:r>
    </w:p>
    <w:p>
      <w:pPr>
        <w:jc w:val="center"/>
        <w:rPr>
          <w:rFonts w:hint="default" w:ascii="Times New Roman" w:hAnsi="Times New Roman" w:eastAsia="黑体" w:cs="Times New Roman"/>
          <w:color w:val="auto"/>
          <w:sz w:val="72"/>
          <w:szCs w:val="72"/>
        </w:rPr>
      </w:pPr>
      <w:r>
        <w:rPr>
          <w:rFonts w:hint="default" w:ascii="黑体" w:hAnsi="黑体" w:eastAsia="黑体" w:cs="黑体"/>
          <w:b/>
          <w:bCs/>
          <w:color w:val="auto"/>
          <w:kern w:val="0"/>
          <w:sz w:val="72"/>
          <w:szCs w:val="72"/>
          <w:lang w:eastAsia="zh-CN"/>
        </w:rPr>
        <w:t>水土保持监测总结报告</w:t>
      </w:r>
    </w:p>
    <w:p>
      <w:pPr>
        <w:spacing w:before="3" w:after="0" w:line="190" w:lineRule="exact"/>
        <w:jc w:val="left"/>
        <w:rPr>
          <w:rFonts w:hint="default" w:ascii="Times New Roman" w:hAnsi="Times New Roman" w:cs="Times New Roman"/>
          <w:color w:val="auto"/>
          <w:sz w:val="19"/>
          <w:szCs w:val="19"/>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jc w:val="both"/>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jc w:val="center"/>
        <w:rPr>
          <w:rFonts w:hint="default" w:ascii="Times New Roman" w:hAnsi="Times New Roman" w:eastAsia="宋体" w:cs="Times New Roman"/>
          <w:color w:val="auto"/>
          <w:spacing w:val="2"/>
          <w:w w:val="99"/>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Times New Roman" w:hAnsi="Times New Roman" w:eastAsia="宋体" w:cs="Times New Roman"/>
          <w:b/>
          <w:bCs/>
          <w:color w:val="auto"/>
          <w:spacing w:val="3"/>
          <w:w w:val="99"/>
          <w:sz w:val="32"/>
          <w:szCs w:val="32"/>
          <w:lang w:eastAsia="zh-CN"/>
        </w:rPr>
      </w:pPr>
      <w:r>
        <w:rPr>
          <w:rFonts w:hint="default" w:ascii="Times New Roman" w:hAnsi="Times New Roman" w:eastAsia="宋体" w:cs="Times New Roman"/>
          <w:b/>
          <w:bCs/>
          <w:color w:val="auto"/>
          <w:spacing w:val="2"/>
          <w:w w:val="99"/>
          <w:sz w:val="32"/>
          <w:szCs w:val="32"/>
        </w:rPr>
        <w:t>建设单位</w:t>
      </w:r>
      <w:r>
        <w:rPr>
          <w:rFonts w:hint="default" w:ascii="Times New Roman" w:hAnsi="Times New Roman" w:eastAsia="宋体" w:cs="Times New Roman"/>
          <w:b/>
          <w:bCs/>
          <w:color w:val="auto"/>
          <w:spacing w:val="3"/>
          <w:w w:val="99"/>
          <w:sz w:val="32"/>
          <w:szCs w:val="32"/>
        </w:rPr>
        <w:t>：</w:t>
      </w:r>
      <w:r>
        <w:rPr>
          <w:rFonts w:hint="eastAsia" w:ascii="Times New Roman" w:hAnsi="Times New Roman" w:eastAsia="宋体" w:cs="Times New Roman"/>
          <w:b/>
          <w:bCs/>
          <w:color w:val="auto"/>
          <w:spacing w:val="3"/>
          <w:w w:val="99"/>
          <w:sz w:val="32"/>
          <w:szCs w:val="32"/>
          <w:lang w:eastAsia="zh-CN"/>
        </w:rPr>
        <w:t>广西忻城天宇投资开发有限公司</w:t>
      </w:r>
    </w:p>
    <w:p>
      <w:pPr>
        <w:keepNext w:val="0"/>
        <w:keepLines w:val="0"/>
        <w:pageBreakBefore w:val="0"/>
        <w:widowControl w:val="0"/>
        <w:kinsoku/>
        <w:wordWrap/>
        <w:overflowPunct/>
        <w:topLinePunct w:val="0"/>
        <w:autoSpaceDE/>
        <w:autoSpaceDN/>
        <w:bidi w:val="0"/>
        <w:adjustRightInd/>
        <w:snapToGrid/>
        <w:spacing w:line="360" w:lineRule="auto"/>
        <w:ind w:firstLine="1940" w:firstLineChars="600"/>
        <w:jc w:val="both"/>
        <w:textAlignment w:val="auto"/>
        <w:rPr>
          <w:rFonts w:hint="eastAsia" w:ascii="Times New Roman" w:hAnsi="Times New Roman" w:eastAsia="宋体" w:cs="Times New Roman"/>
          <w:b/>
          <w:bCs/>
          <w:color w:val="auto"/>
          <w:spacing w:val="3"/>
          <w:w w:val="99"/>
          <w:sz w:val="32"/>
          <w:szCs w:val="32"/>
          <w:lang w:val="en-US" w:eastAsia="zh-CN"/>
        </w:rPr>
      </w:pPr>
      <w:r>
        <w:rPr>
          <w:rFonts w:hint="eastAsia" w:ascii="Times New Roman" w:hAnsi="Times New Roman" w:eastAsia="宋体" w:cs="Times New Roman"/>
          <w:b/>
          <w:bCs/>
          <w:color w:val="auto"/>
          <w:spacing w:val="3"/>
          <w:w w:val="99"/>
          <w:sz w:val="32"/>
          <w:szCs w:val="32"/>
          <w:lang w:val="en-US" w:eastAsia="zh-CN"/>
        </w:rPr>
        <w:t>监测单位：广西南宁宏海工程咨询有限公司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pacing w:val="0"/>
          <w:w w:val="100"/>
          <w:position w:val="-3"/>
          <w:sz w:val="28"/>
          <w:szCs w:val="28"/>
        </w:rPr>
        <w:sectPr>
          <w:headerReference r:id="rId3" w:type="default"/>
          <w:footerReference r:id="rId4" w:type="default"/>
          <w:pgSz w:w="11923" w:h="16838"/>
          <w:pgMar w:top="1140" w:right="1321" w:bottom="1202" w:left="1298" w:header="624" w:footer="850" w:gutter="0"/>
          <w:pgNumType w:fmt="decimal" w:start="1"/>
          <w:cols w:space="425" w:num="1"/>
          <w:rtlGutter w:val="0"/>
          <w:docGrid w:type="lines" w:linePitch="290" w:charSpace="0"/>
        </w:sectPr>
      </w:pPr>
      <w:r>
        <w:rPr>
          <w:rFonts w:hint="eastAsia" w:ascii="Times New Roman" w:hAnsi="Times New Roman" w:eastAsia="宋体" w:cs="Times New Roman"/>
          <w:b/>
          <w:bCs/>
          <w:color w:val="auto"/>
          <w:spacing w:val="0"/>
          <w:w w:val="99"/>
          <w:sz w:val="32"/>
          <w:szCs w:val="32"/>
          <w:lang w:val="en-US" w:eastAsia="zh-CN"/>
        </w:rPr>
        <w:t>2021年6月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6"/>
          <w:szCs w:val="44"/>
          <w:lang w:val="en-US" w:eastAsia="zh-CN"/>
        </w:rPr>
      </w:pPr>
      <w:r>
        <w:rPr>
          <w:rFonts w:hint="eastAsia" w:ascii="仿宋" w:hAnsi="仿宋" w:eastAsia="仿宋" w:cs="仿宋"/>
          <w:color w:val="auto"/>
          <w:sz w:val="36"/>
          <w:szCs w:val="44"/>
          <w:lang w:eastAsia="zh-CN"/>
        </w:rPr>
        <w:t>“元宝尚城”一期</w:t>
      </w:r>
      <w:r>
        <w:rPr>
          <w:rFonts w:hint="eastAsia" w:ascii="仿宋" w:hAnsi="仿宋" w:eastAsia="仿宋" w:cs="仿宋"/>
          <w:color w:val="auto"/>
          <w:sz w:val="36"/>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6"/>
          <w:szCs w:val="44"/>
        </w:rPr>
      </w:pPr>
      <w:r>
        <w:rPr>
          <w:rFonts w:hint="eastAsia" w:ascii="仿宋" w:hAnsi="仿宋" w:eastAsia="仿宋" w:cs="仿宋"/>
          <w:color w:val="auto"/>
          <w:sz w:val="36"/>
          <w:szCs w:val="44"/>
        </w:rPr>
        <w:t>水土保持</w:t>
      </w:r>
      <w:r>
        <w:rPr>
          <w:rFonts w:hint="eastAsia" w:ascii="仿宋" w:hAnsi="仿宋" w:eastAsia="仿宋" w:cs="仿宋"/>
          <w:color w:val="auto"/>
          <w:sz w:val="36"/>
          <w:szCs w:val="44"/>
          <w:lang w:eastAsia="zh-CN"/>
        </w:rPr>
        <w:t>监测</w:t>
      </w:r>
      <w:r>
        <w:rPr>
          <w:rFonts w:hint="eastAsia" w:ascii="仿宋" w:hAnsi="仿宋" w:eastAsia="仿宋" w:cs="仿宋"/>
          <w:color w:val="auto"/>
          <w:sz w:val="36"/>
          <w:szCs w:val="44"/>
          <w:lang w:val="en-US" w:eastAsia="zh-CN"/>
        </w:rPr>
        <w:t>总结</w:t>
      </w:r>
      <w:r>
        <w:rPr>
          <w:rFonts w:hint="eastAsia" w:ascii="仿宋" w:hAnsi="仿宋" w:eastAsia="仿宋" w:cs="仿宋"/>
          <w:color w:val="auto"/>
          <w:sz w:val="36"/>
          <w:szCs w:val="44"/>
        </w:rPr>
        <w:t>报告责任页</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eastAsia="zh-CN"/>
        </w:rPr>
        <w:t>（广西南宁宏海工程咨询有限公司）</w:t>
      </w:r>
    </w:p>
    <w:p>
      <w:pPr>
        <w:jc w:val="center"/>
        <w:rPr>
          <w:rFonts w:hint="eastAsia" w:ascii="仿宋" w:hAnsi="仿宋" w:eastAsia="仿宋" w:cs="仿宋"/>
          <w:color w:val="auto"/>
          <w:sz w:val="28"/>
          <w:szCs w:val="36"/>
          <w:lang w:eastAsia="zh-CN"/>
        </w:rPr>
      </w:pPr>
      <w:r>
        <w:rPr>
          <w:rFonts w:hint="eastAsia" w:ascii="仿宋" w:hAnsi="仿宋" w:eastAsia="仿宋" w:cs="仿宋"/>
          <w:color w:val="auto"/>
          <w:sz w:val="28"/>
          <w:szCs w:val="36"/>
          <w:lang w:eastAsia="zh-CN"/>
        </w:rPr>
        <w:drawing>
          <wp:anchor distT="0" distB="0" distL="114300" distR="114300" simplePos="0" relativeHeight="251663360" behindDoc="0" locked="0" layoutInCell="1" allowOverlap="1">
            <wp:simplePos x="0" y="0"/>
            <wp:positionH relativeFrom="column">
              <wp:posOffset>2955925</wp:posOffset>
            </wp:positionH>
            <wp:positionV relativeFrom="paragraph">
              <wp:posOffset>293370</wp:posOffset>
            </wp:positionV>
            <wp:extent cx="1023620" cy="459740"/>
            <wp:effectExtent l="0" t="0" r="5080" b="16510"/>
            <wp:wrapNone/>
            <wp:docPr id="9" name="图片 9" descr="未命名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未命名_00"/>
                    <pic:cNvPicPr>
                      <a:picLocks noChangeAspect="1"/>
                    </pic:cNvPicPr>
                  </pic:nvPicPr>
                  <pic:blipFill>
                    <a:blip r:embed="rId14"/>
                    <a:stretch>
                      <a:fillRect/>
                    </a:stretch>
                  </pic:blipFill>
                  <pic:spPr>
                    <a:xfrm>
                      <a:off x="0" y="0"/>
                      <a:ext cx="1023620" cy="45974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val="0"/>
        <w:snapToGrid w:val="0"/>
        <w:spacing w:line="720" w:lineRule="auto"/>
        <w:ind w:left="0" w:leftChars="0" w:firstLine="0" w:firstLineChars="0"/>
        <w:jc w:val="both"/>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eastAsia="zh-CN"/>
        </w:rPr>
        <w:drawing>
          <wp:anchor distT="0" distB="0" distL="114300" distR="114300" simplePos="0" relativeHeight="251662336" behindDoc="0" locked="0" layoutInCell="1" allowOverlap="1">
            <wp:simplePos x="0" y="0"/>
            <wp:positionH relativeFrom="column">
              <wp:posOffset>2955925</wp:posOffset>
            </wp:positionH>
            <wp:positionV relativeFrom="paragraph">
              <wp:posOffset>634365</wp:posOffset>
            </wp:positionV>
            <wp:extent cx="927100" cy="332740"/>
            <wp:effectExtent l="0" t="0" r="6350" b="10160"/>
            <wp:wrapNone/>
            <wp:docPr id="10" name="图片 10" descr="未命名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未命名_00"/>
                    <pic:cNvPicPr>
                      <a:picLocks noChangeAspect="1"/>
                    </pic:cNvPicPr>
                  </pic:nvPicPr>
                  <pic:blipFill>
                    <a:blip r:embed="rId15"/>
                    <a:stretch>
                      <a:fillRect/>
                    </a:stretch>
                  </pic:blipFill>
                  <pic:spPr>
                    <a:xfrm>
                      <a:off x="0" y="0"/>
                      <a:ext cx="927100" cy="332740"/>
                    </a:xfrm>
                    <a:prstGeom prst="rect">
                      <a:avLst/>
                    </a:prstGeom>
                  </pic:spPr>
                </pic:pic>
              </a:graphicData>
            </a:graphic>
          </wp:anchor>
        </w:drawing>
      </w:r>
      <w:r>
        <w:rPr>
          <w:rFonts w:hint="eastAsia" w:ascii="仿宋" w:hAnsi="仿宋" w:eastAsia="仿宋" w:cs="仿宋"/>
          <w:color w:val="auto"/>
          <w:sz w:val="28"/>
          <w:szCs w:val="36"/>
          <w:lang w:eastAsia="zh-CN"/>
        </w:rPr>
        <w:t>批准、核定：陈群良（高级工程师）</w:t>
      </w:r>
    </w:p>
    <w:p>
      <w:pPr>
        <w:keepNext w:val="0"/>
        <w:keepLines w:val="0"/>
        <w:pageBreakBefore w:val="0"/>
        <w:widowControl w:val="0"/>
        <w:kinsoku/>
        <w:wordWrap/>
        <w:overflowPunct/>
        <w:topLinePunct w:val="0"/>
        <w:autoSpaceDE/>
        <w:autoSpaceDN/>
        <w:bidi w:val="0"/>
        <w:adjustRightInd w:val="0"/>
        <w:snapToGrid w:val="0"/>
        <w:spacing w:line="720" w:lineRule="auto"/>
        <w:ind w:left="0" w:leftChars="0" w:firstLine="0" w:firstLineChars="0"/>
        <w:jc w:val="both"/>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eastAsia="zh-CN"/>
        </w:rPr>
        <w:drawing>
          <wp:anchor distT="0" distB="0" distL="114300" distR="114300" simplePos="0" relativeHeight="251665408" behindDoc="0" locked="0" layoutInCell="1" allowOverlap="1">
            <wp:simplePos x="0" y="0"/>
            <wp:positionH relativeFrom="column">
              <wp:posOffset>2984500</wp:posOffset>
            </wp:positionH>
            <wp:positionV relativeFrom="paragraph">
              <wp:posOffset>586740</wp:posOffset>
            </wp:positionV>
            <wp:extent cx="934085" cy="427990"/>
            <wp:effectExtent l="0" t="0" r="18415" b="10160"/>
            <wp:wrapNone/>
            <wp:docPr id="21" name="图片 21" descr="未命名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未命名_00"/>
                    <pic:cNvPicPr>
                      <a:picLocks noChangeAspect="1"/>
                    </pic:cNvPicPr>
                  </pic:nvPicPr>
                  <pic:blipFill>
                    <a:blip r:embed="rId16"/>
                    <a:stretch>
                      <a:fillRect/>
                    </a:stretch>
                  </pic:blipFill>
                  <pic:spPr>
                    <a:xfrm>
                      <a:off x="0" y="0"/>
                      <a:ext cx="934085" cy="427990"/>
                    </a:xfrm>
                    <a:prstGeom prst="rect">
                      <a:avLst/>
                    </a:prstGeom>
                  </pic:spPr>
                </pic:pic>
              </a:graphicData>
            </a:graphic>
          </wp:anchor>
        </w:drawing>
      </w:r>
      <w:r>
        <w:rPr>
          <w:rFonts w:hint="eastAsia" w:ascii="仿宋" w:hAnsi="仿宋" w:eastAsia="仿宋" w:cs="仿宋"/>
          <w:color w:val="auto"/>
          <w:sz w:val="28"/>
          <w:szCs w:val="36"/>
          <w:lang w:eastAsia="zh-CN"/>
        </w:rPr>
        <w:t>审查：</w:t>
      </w:r>
      <w:r>
        <w:rPr>
          <w:rFonts w:hint="eastAsia" w:ascii="仿宋" w:hAnsi="仿宋" w:eastAsia="仿宋" w:cs="仿宋"/>
          <w:color w:val="auto"/>
          <w:sz w:val="28"/>
          <w:szCs w:val="36"/>
          <w:lang w:val="en-US" w:eastAsia="zh-CN"/>
        </w:rPr>
        <w:t xml:space="preserve">      </w:t>
      </w:r>
      <w:r>
        <w:rPr>
          <w:rFonts w:hint="eastAsia" w:ascii="仿宋" w:hAnsi="仿宋" w:eastAsia="仿宋" w:cs="仿宋"/>
          <w:color w:val="auto"/>
          <w:sz w:val="28"/>
          <w:szCs w:val="36"/>
          <w:lang w:eastAsia="zh-CN"/>
        </w:rPr>
        <w:t>黄森海（高级工程师）</w:t>
      </w:r>
    </w:p>
    <w:p>
      <w:pPr>
        <w:keepNext w:val="0"/>
        <w:keepLines w:val="0"/>
        <w:pageBreakBefore w:val="0"/>
        <w:widowControl w:val="0"/>
        <w:kinsoku/>
        <w:wordWrap/>
        <w:overflowPunct/>
        <w:topLinePunct w:val="0"/>
        <w:autoSpaceDE/>
        <w:autoSpaceDN/>
        <w:bidi w:val="0"/>
        <w:adjustRightInd w:val="0"/>
        <w:snapToGrid w:val="0"/>
        <w:spacing w:line="720" w:lineRule="auto"/>
        <w:ind w:left="0" w:leftChars="0" w:firstLine="0" w:firstLineChars="0"/>
        <w:jc w:val="both"/>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eastAsia="zh-CN"/>
        </w:rPr>
        <w:drawing>
          <wp:anchor distT="0" distB="0" distL="114300" distR="114300" simplePos="0" relativeHeight="251664384" behindDoc="0" locked="0" layoutInCell="1" allowOverlap="1">
            <wp:simplePos x="0" y="0"/>
            <wp:positionH relativeFrom="column">
              <wp:posOffset>2994025</wp:posOffset>
            </wp:positionH>
            <wp:positionV relativeFrom="paragraph">
              <wp:posOffset>596900</wp:posOffset>
            </wp:positionV>
            <wp:extent cx="962660" cy="358140"/>
            <wp:effectExtent l="0" t="0" r="8890" b="3810"/>
            <wp:wrapNone/>
            <wp:docPr id="22" name="图片 22" descr="未命名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未命名_00"/>
                    <pic:cNvPicPr>
                      <a:picLocks noChangeAspect="1"/>
                    </pic:cNvPicPr>
                  </pic:nvPicPr>
                  <pic:blipFill>
                    <a:blip r:embed="rId17"/>
                    <a:stretch>
                      <a:fillRect/>
                    </a:stretch>
                  </pic:blipFill>
                  <pic:spPr>
                    <a:xfrm>
                      <a:off x="0" y="0"/>
                      <a:ext cx="962660" cy="358140"/>
                    </a:xfrm>
                    <a:prstGeom prst="rect">
                      <a:avLst/>
                    </a:prstGeom>
                  </pic:spPr>
                </pic:pic>
              </a:graphicData>
            </a:graphic>
          </wp:anchor>
        </w:drawing>
      </w:r>
      <w:r>
        <w:rPr>
          <w:rFonts w:hint="eastAsia" w:ascii="仿宋" w:hAnsi="仿宋" w:eastAsia="仿宋" w:cs="仿宋"/>
          <w:color w:val="auto"/>
          <w:sz w:val="28"/>
          <w:szCs w:val="36"/>
          <w:lang w:eastAsia="zh-CN"/>
        </w:rPr>
        <w:t>校核：</w:t>
      </w:r>
      <w:r>
        <w:rPr>
          <w:rFonts w:hint="eastAsia" w:ascii="仿宋" w:hAnsi="仿宋" w:eastAsia="仿宋" w:cs="仿宋"/>
          <w:color w:val="auto"/>
          <w:sz w:val="28"/>
          <w:szCs w:val="36"/>
          <w:lang w:val="en-US" w:eastAsia="zh-CN"/>
        </w:rPr>
        <w:t xml:space="preserve">      </w:t>
      </w:r>
      <w:r>
        <w:rPr>
          <w:rFonts w:hint="eastAsia" w:ascii="仿宋" w:hAnsi="仿宋" w:eastAsia="仿宋" w:cs="仿宋"/>
          <w:color w:val="auto"/>
          <w:sz w:val="28"/>
          <w:szCs w:val="36"/>
          <w:lang w:eastAsia="zh-CN"/>
        </w:rPr>
        <w:t>李建明（工程师）</w:t>
      </w:r>
    </w:p>
    <w:p>
      <w:pPr>
        <w:keepNext w:val="0"/>
        <w:keepLines w:val="0"/>
        <w:pageBreakBefore w:val="0"/>
        <w:widowControl w:val="0"/>
        <w:kinsoku/>
        <w:wordWrap/>
        <w:overflowPunct/>
        <w:topLinePunct w:val="0"/>
        <w:autoSpaceDE/>
        <w:autoSpaceDN/>
        <w:bidi w:val="0"/>
        <w:adjustRightInd w:val="0"/>
        <w:snapToGrid w:val="0"/>
        <w:spacing w:line="720" w:lineRule="auto"/>
        <w:ind w:left="0" w:leftChars="0" w:firstLine="0" w:firstLineChars="0"/>
        <w:jc w:val="both"/>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eastAsia="zh-CN"/>
        </w:rPr>
        <w:drawing>
          <wp:anchor distT="0" distB="0" distL="114300" distR="114300" simplePos="0" relativeHeight="251666432" behindDoc="0" locked="0" layoutInCell="1" allowOverlap="1">
            <wp:simplePos x="0" y="0"/>
            <wp:positionH relativeFrom="column">
              <wp:posOffset>3051175</wp:posOffset>
            </wp:positionH>
            <wp:positionV relativeFrom="paragraph">
              <wp:posOffset>600075</wp:posOffset>
            </wp:positionV>
            <wp:extent cx="886460" cy="429895"/>
            <wp:effectExtent l="0" t="0" r="8890" b="8255"/>
            <wp:wrapNone/>
            <wp:docPr id="23" name="图片 23" descr="未命名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未命名_00"/>
                    <pic:cNvPicPr>
                      <a:picLocks noChangeAspect="1"/>
                    </pic:cNvPicPr>
                  </pic:nvPicPr>
                  <pic:blipFill>
                    <a:blip r:embed="rId18"/>
                    <a:stretch>
                      <a:fillRect/>
                    </a:stretch>
                  </pic:blipFill>
                  <pic:spPr>
                    <a:xfrm>
                      <a:off x="0" y="0"/>
                      <a:ext cx="886460" cy="429895"/>
                    </a:xfrm>
                    <a:prstGeom prst="rect">
                      <a:avLst/>
                    </a:prstGeom>
                  </pic:spPr>
                </pic:pic>
              </a:graphicData>
            </a:graphic>
          </wp:anchor>
        </w:drawing>
      </w:r>
      <w:r>
        <w:rPr>
          <w:rFonts w:hint="eastAsia" w:ascii="仿宋" w:hAnsi="仿宋" w:eastAsia="仿宋" w:cs="仿宋"/>
          <w:color w:val="auto"/>
          <w:sz w:val="28"/>
          <w:szCs w:val="36"/>
          <w:lang w:eastAsia="zh-CN"/>
        </w:rPr>
        <w:t>项目负责人：</w:t>
      </w:r>
      <w:r>
        <w:rPr>
          <w:rFonts w:hint="eastAsia" w:ascii="仿宋" w:hAnsi="仿宋" w:eastAsia="仿宋" w:cs="仿宋"/>
          <w:color w:val="auto"/>
          <w:sz w:val="28"/>
          <w:szCs w:val="36"/>
          <w:lang w:val="en-US" w:eastAsia="zh-CN"/>
        </w:rPr>
        <w:t>陈金根</w:t>
      </w:r>
      <w:r>
        <w:rPr>
          <w:rFonts w:hint="eastAsia" w:ascii="仿宋" w:hAnsi="仿宋" w:eastAsia="仿宋" w:cs="仿宋"/>
          <w:color w:val="auto"/>
          <w:sz w:val="28"/>
          <w:szCs w:val="36"/>
          <w:lang w:eastAsia="zh-CN"/>
        </w:rPr>
        <w:t>（工程师）</w:t>
      </w:r>
    </w:p>
    <w:p>
      <w:pPr>
        <w:keepNext w:val="0"/>
        <w:keepLines w:val="0"/>
        <w:pageBreakBefore w:val="0"/>
        <w:widowControl w:val="0"/>
        <w:kinsoku/>
        <w:wordWrap/>
        <w:overflowPunct/>
        <w:topLinePunct w:val="0"/>
        <w:autoSpaceDE/>
        <w:autoSpaceDN/>
        <w:bidi w:val="0"/>
        <w:adjustRightInd w:val="0"/>
        <w:snapToGrid w:val="0"/>
        <w:spacing w:line="720" w:lineRule="auto"/>
        <w:ind w:left="0" w:leftChars="0" w:firstLine="0" w:firstLineChars="0"/>
        <w:jc w:val="both"/>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eastAsia="zh-CN"/>
        </w:rPr>
        <w:drawing>
          <wp:anchor distT="0" distB="0" distL="114300" distR="114300" simplePos="0" relativeHeight="251667456" behindDoc="0" locked="0" layoutInCell="1" allowOverlap="1">
            <wp:simplePos x="0" y="0"/>
            <wp:positionH relativeFrom="column">
              <wp:posOffset>3070225</wp:posOffset>
            </wp:positionH>
            <wp:positionV relativeFrom="paragraph">
              <wp:posOffset>615315</wp:posOffset>
            </wp:positionV>
            <wp:extent cx="838200" cy="471805"/>
            <wp:effectExtent l="0" t="0" r="0" b="4445"/>
            <wp:wrapNone/>
            <wp:docPr id="24" name="图片 24" descr="未命名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未命名_00"/>
                    <pic:cNvPicPr>
                      <a:picLocks noChangeAspect="1"/>
                    </pic:cNvPicPr>
                  </pic:nvPicPr>
                  <pic:blipFill>
                    <a:blip r:embed="rId19"/>
                    <a:stretch>
                      <a:fillRect/>
                    </a:stretch>
                  </pic:blipFill>
                  <pic:spPr>
                    <a:xfrm>
                      <a:off x="0" y="0"/>
                      <a:ext cx="838200" cy="471805"/>
                    </a:xfrm>
                    <a:prstGeom prst="rect">
                      <a:avLst/>
                    </a:prstGeom>
                  </pic:spPr>
                </pic:pic>
              </a:graphicData>
            </a:graphic>
          </wp:anchor>
        </w:drawing>
      </w:r>
      <w:r>
        <w:rPr>
          <w:rFonts w:hint="eastAsia" w:ascii="仿宋" w:hAnsi="仿宋" w:eastAsia="仿宋" w:cs="仿宋"/>
          <w:color w:val="auto"/>
          <w:sz w:val="28"/>
          <w:szCs w:val="36"/>
          <w:lang w:eastAsia="zh-CN"/>
        </w:rPr>
        <w:t>编写：</w:t>
      </w:r>
      <w:r>
        <w:rPr>
          <w:rFonts w:hint="eastAsia" w:ascii="仿宋" w:hAnsi="仿宋" w:eastAsia="仿宋" w:cs="仿宋"/>
          <w:color w:val="auto"/>
          <w:sz w:val="28"/>
          <w:szCs w:val="36"/>
          <w:lang w:val="en-US" w:eastAsia="zh-CN"/>
        </w:rPr>
        <w:t xml:space="preserve">      </w:t>
      </w:r>
      <w:r>
        <w:rPr>
          <w:rFonts w:hint="eastAsia" w:ascii="仿宋" w:hAnsi="仿宋" w:eastAsia="仿宋" w:cs="仿宋"/>
          <w:color w:val="auto"/>
          <w:sz w:val="28"/>
          <w:szCs w:val="36"/>
          <w:lang w:eastAsia="zh-CN"/>
        </w:rPr>
        <w:t>王树平（工程师）</w:t>
      </w:r>
    </w:p>
    <w:p>
      <w:pPr>
        <w:keepNext w:val="0"/>
        <w:keepLines w:val="0"/>
        <w:pageBreakBefore w:val="0"/>
        <w:widowControl w:val="0"/>
        <w:kinsoku/>
        <w:wordWrap/>
        <w:overflowPunct/>
        <w:topLinePunct w:val="0"/>
        <w:autoSpaceDE/>
        <w:autoSpaceDN/>
        <w:bidi w:val="0"/>
        <w:adjustRightInd w:val="0"/>
        <w:snapToGrid w:val="0"/>
        <w:spacing w:line="720" w:lineRule="auto"/>
        <w:jc w:val="both"/>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val="en-US" w:eastAsia="zh-CN"/>
        </w:rPr>
        <w:drawing>
          <wp:anchor distT="0" distB="0" distL="114300" distR="114300" simplePos="0" relativeHeight="251661312" behindDoc="0" locked="0" layoutInCell="1" allowOverlap="1">
            <wp:simplePos x="0" y="0"/>
            <wp:positionH relativeFrom="column">
              <wp:posOffset>2981325</wp:posOffset>
            </wp:positionH>
            <wp:positionV relativeFrom="paragraph">
              <wp:posOffset>596900</wp:posOffset>
            </wp:positionV>
            <wp:extent cx="997585" cy="415925"/>
            <wp:effectExtent l="0" t="0" r="12065" b="3175"/>
            <wp:wrapNone/>
            <wp:docPr id="1" name="图片 1" descr="未命名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_00"/>
                    <pic:cNvPicPr>
                      <a:picLocks noChangeAspect="1"/>
                    </pic:cNvPicPr>
                  </pic:nvPicPr>
                  <pic:blipFill>
                    <a:blip r:embed="rId20"/>
                    <a:stretch>
                      <a:fillRect/>
                    </a:stretch>
                  </pic:blipFill>
                  <pic:spPr>
                    <a:xfrm>
                      <a:off x="0" y="0"/>
                      <a:ext cx="997585" cy="415925"/>
                    </a:xfrm>
                    <a:prstGeom prst="rect">
                      <a:avLst/>
                    </a:prstGeom>
                  </pic:spPr>
                </pic:pic>
              </a:graphicData>
            </a:graphic>
          </wp:anchor>
        </w:drawing>
      </w:r>
      <w:r>
        <w:rPr>
          <w:rFonts w:hint="eastAsia" w:ascii="仿宋" w:hAnsi="仿宋" w:eastAsia="仿宋" w:cs="仿宋"/>
          <w:color w:val="auto"/>
          <w:sz w:val="28"/>
          <w:szCs w:val="36"/>
          <w:lang w:val="en-US" w:eastAsia="zh-CN"/>
        </w:rPr>
        <w:t xml:space="preserve">            </w:t>
      </w:r>
      <w:r>
        <w:rPr>
          <w:rFonts w:hint="eastAsia" w:ascii="仿宋" w:hAnsi="仿宋" w:eastAsia="仿宋" w:cs="仿宋"/>
          <w:color w:val="auto"/>
          <w:sz w:val="28"/>
          <w:szCs w:val="36"/>
          <w:lang w:eastAsia="zh-CN"/>
        </w:rPr>
        <w:t>潘月华（工程师）</w:t>
      </w:r>
    </w:p>
    <w:p>
      <w:pPr>
        <w:keepNext w:val="0"/>
        <w:keepLines w:val="0"/>
        <w:pageBreakBefore w:val="0"/>
        <w:widowControl w:val="0"/>
        <w:kinsoku/>
        <w:wordWrap/>
        <w:overflowPunct/>
        <w:topLinePunct w:val="0"/>
        <w:autoSpaceDE/>
        <w:autoSpaceDN/>
        <w:bidi w:val="0"/>
        <w:adjustRightInd w:val="0"/>
        <w:snapToGrid w:val="0"/>
        <w:spacing w:line="720" w:lineRule="auto"/>
        <w:ind w:firstLine="1680" w:firstLineChars="600"/>
        <w:jc w:val="both"/>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eastAsia="zh-CN"/>
        </w:rPr>
        <w:t>农承诚（助理工程师）</w:t>
      </w:r>
    </w:p>
    <w:p>
      <w:pPr>
        <w:rPr>
          <w:color w:val="auto"/>
        </w:rPr>
      </w:pPr>
    </w:p>
    <w:p>
      <w:pPr>
        <w:rPr>
          <w:rFonts w:hint="default"/>
          <w:color w:val="auto"/>
        </w:rPr>
        <w:sectPr>
          <w:pgSz w:w="11923" w:h="16838"/>
          <w:pgMar w:top="1140" w:right="1321" w:bottom="1202" w:left="1298" w:header="624" w:footer="850" w:gutter="0"/>
          <w:pgNumType w:fmt="decimal" w:start="1"/>
          <w:cols w:space="425" w:num="1"/>
          <w:rtlGutter w:val="0"/>
          <w:docGrid w:type="lines" w:linePitch="290" w:charSpace="0"/>
        </w:sectPr>
      </w:pPr>
    </w:p>
    <w:p>
      <w:pPr>
        <w:pStyle w:val="2"/>
        <w:rPr>
          <w:rFonts w:hint="default"/>
          <w:color w:val="auto"/>
        </w:rPr>
        <w:sectPr>
          <w:pgSz w:w="11923" w:h="16838"/>
          <w:pgMar w:top="1140" w:right="1321" w:bottom="1202" w:left="1298" w:header="624" w:footer="850" w:gutter="0"/>
          <w:pgNumType w:fmt="decimal" w:start="1"/>
          <w:cols w:space="425" w:num="1"/>
          <w:rtlGutter w:val="0"/>
          <w:docGrid w:type="lines" w:linePitch="290" w:charSpace="0"/>
        </w:sectPr>
      </w:pP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仿宋" w:cs="Times New Roman"/>
          <w:b/>
          <w:bCs/>
          <w:color w:val="auto"/>
          <w:spacing w:val="0"/>
          <w:w w:val="100"/>
          <w:position w:val="-3"/>
          <w:sz w:val="32"/>
          <w:szCs w:val="32"/>
          <w:lang w:eastAsia="zh-CN"/>
        </w:rPr>
      </w:pPr>
      <w:r>
        <w:rPr>
          <w:rFonts w:hint="eastAsia" w:ascii="Times New Roman" w:hAnsi="Times New Roman" w:eastAsia="仿宋" w:cs="Times New Roman"/>
          <w:b/>
          <w:bCs/>
          <w:color w:val="auto"/>
          <w:spacing w:val="0"/>
          <w:w w:val="100"/>
          <w:position w:val="-3"/>
          <w:sz w:val="32"/>
          <w:szCs w:val="32"/>
          <w:lang w:eastAsia="zh-CN"/>
        </w:rPr>
        <w:t>目</w:t>
      </w:r>
      <w:r>
        <w:rPr>
          <w:rFonts w:hint="eastAsia" w:ascii="Times New Roman" w:hAnsi="Times New Roman" w:eastAsia="仿宋" w:cs="Times New Roman"/>
          <w:b/>
          <w:bCs/>
          <w:color w:val="auto"/>
          <w:spacing w:val="0"/>
          <w:w w:val="100"/>
          <w:position w:val="-3"/>
          <w:sz w:val="32"/>
          <w:szCs w:val="32"/>
          <w:lang w:val="en-US" w:eastAsia="zh-CN"/>
        </w:rPr>
        <w:t xml:space="preserve"> </w:t>
      </w:r>
      <w:r>
        <w:rPr>
          <w:rFonts w:hint="eastAsia" w:ascii="Times New Roman" w:hAnsi="Times New Roman" w:eastAsia="仿宋" w:cs="Times New Roman"/>
          <w:b/>
          <w:bCs/>
          <w:color w:val="auto"/>
          <w:spacing w:val="0"/>
          <w:w w:val="100"/>
          <w:position w:val="-3"/>
          <w:sz w:val="32"/>
          <w:szCs w:val="32"/>
          <w:lang w:eastAsia="zh-CN"/>
        </w:rPr>
        <w:t>录</w:t>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bookmarkStart w:id="0" w:name="_Toc8267"/>
      <w:r>
        <w:rPr>
          <w:rFonts w:hint="default" w:ascii="Times New Roman" w:hAnsi="Times New Roman" w:eastAsia="仿宋" w:cs="Times New Roman"/>
          <w:b/>
          <w:bCs/>
          <w:color w:val="auto"/>
          <w:sz w:val="32"/>
          <w:szCs w:val="32"/>
          <w:lang w:val="en-US" w:eastAsia="zh-CN"/>
        </w:rPr>
        <w:fldChar w:fldCharType="begin"/>
      </w:r>
      <w:r>
        <w:rPr>
          <w:rFonts w:hint="default" w:ascii="Times New Roman" w:hAnsi="Times New Roman" w:eastAsia="仿宋" w:cs="Times New Roman"/>
          <w:b/>
          <w:bCs/>
          <w:color w:val="auto"/>
          <w:sz w:val="32"/>
          <w:szCs w:val="32"/>
          <w:lang w:val="en-US" w:eastAsia="zh-CN"/>
        </w:rPr>
        <w:instrText xml:space="preserve">TOC \o "1-2" \h \u </w:instrText>
      </w:r>
      <w:r>
        <w:rPr>
          <w:rFonts w:hint="default" w:ascii="Times New Roman" w:hAnsi="Times New Roman" w:eastAsia="仿宋" w:cs="Times New Roman"/>
          <w:b/>
          <w:bCs/>
          <w:color w:val="auto"/>
          <w:sz w:val="32"/>
          <w:szCs w:val="32"/>
          <w:lang w:val="en-US" w:eastAsia="zh-CN"/>
        </w:rPr>
        <w:fldChar w:fldCharType="separate"/>
      </w: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_Toc27421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z w:val="24"/>
          <w:szCs w:val="24"/>
          <w:lang w:val="en-US" w:eastAsia="zh-CN"/>
        </w:rPr>
        <w:t>前  言</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_Toc27421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_Toc8181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1</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建设项目及水土保持工</w:t>
      </w:r>
      <w:r>
        <w:rPr>
          <w:rFonts w:hint="default" w:ascii="Times New Roman" w:hAnsi="Times New Roman" w:eastAsia="仿宋" w:cs="Times New Roman"/>
          <w:b w:val="0"/>
          <w:bCs/>
          <w:color w:val="auto"/>
          <w:spacing w:val="3"/>
          <w:w w:val="99"/>
          <w:position w:val="0"/>
          <w:sz w:val="24"/>
          <w:szCs w:val="24"/>
        </w:rPr>
        <w:t>作</w:t>
      </w:r>
      <w:r>
        <w:rPr>
          <w:rFonts w:hint="default" w:ascii="Times New Roman" w:hAnsi="Times New Roman" w:eastAsia="仿宋" w:cs="Times New Roman"/>
          <w:b w:val="0"/>
          <w:bCs/>
          <w:color w:val="auto"/>
          <w:spacing w:val="2"/>
          <w:w w:val="99"/>
          <w:position w:val="0"/>
          <w:sz w:val="24"/>
          <w:szCs w:val="24"/>
        </w:rPr>
        <w:t>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_Toc8181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_Toc11828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 xml:space="preserve">1.1 </w:t>
      </w:r>
      <w:r>
        <w:rPr>
          <w:rFonts w:hint="default" w:ascii="Times New Roman" w:hAnsi="Times New Roman" w:eastAsia="仿宋" w:cs="Times New Roman"/>
          <w:b w:val="0"/>
          <w:bCs/>
          <w:color w:val="auto"/>
          <w:spacing w:val="0"/>
          <w:w w:val="100"/>
          <w:sz w:val="24"/>
          <w:szCs w:val="24"/>
        </w:rPr>
        <w:t xml:space="preserve"> </w:t>
      </w:r>
      <w:r>
        <w:rPr>
          <w:rFonts w:hint="default" w:ascii="Times New Roman" w:hAnsi="Times New Roman" w:eastAsia="仿宋" w:cs="Times New Roman"/>
          <w:b w:val="0"/>
          <w:bCs/>
          <w:color w:val="auto"/>
          <w:spacing w:val="2"/>
          <w:w w:val="100"/>
          <w:sz w:val="24"/>
          <w:szCs w:val="24"/>
        </w:rPr>
        <w:t>项目</w:t>
      </w:r>
      <w:r>
        <w:rPr>
          <w:rFonts w:hint="default" w:ascii="Times New Roman" w:hAnsi="Times New Roman" w:eastAsia="仿宋" w:cs="Times New Roman"/>
          <w:b w:val="0"/>
          <w:bCs/>
          <w:color w:val="auto"/>
          <w:spacing w:val="0"/>
          <w:w w:val="100"/>
          <w:sz w:val="24"/>
          <w:szCs w:val="24"/>
        </w:rPr>
        <w:t>基</w:t>
      </w:r>
      <w:r>
        <w:rPr>
          <w:rFonts w:hint="default" w:ascii="Times New Roman" w:hAnsi="Times New Roman" w:eastAsia="仿宋" w:cs="Times New Roman"/>
          <w:b w:val="0"/>
          <w:bCs/>
          <w:color w:val="auto"/>
          <w:spacing w:val="2"/>
          <w:w w:val="100"/>
          <w:sz w:val="24"/>
          <w:szCs w:val="24"/>
        </w:rPr>
        <w:t>本</w:t>
      </w:r>
      <w:r>
        <w:rPr>
          <w:rFonts w:hint="default" w:ascii="Times New Roman" w:hAnsi="Times New Roman" w:eastAsia="仿宋" w:cs="Times New Roman"/>
          <w:b w:val="0"/>
          <w:bCs/>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_Toc11828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_Toc23448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kern w:val="2"/>
          <w:sz w:val="24"/>
          <w:szCs w:val="24"/>
          <w:lang w:val="en-US" w:eastAsia="zh-CN" w:bidi="ar-SA"/>
        </w:rPr>
        <w:t>1.2  项目区概况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_Toc23448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_Toc28598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kern w:val="0"/>
          <w:sz w:val="24"/>
          <w:szCs w:val="24"/>
          <w:lang w:val="en-US" w:eastAsia="zh-CN" w:bidi="ar-SA"/>
        </w:rPr>
        <w:t>1.3 水土保持工作情况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_Toc28598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_Toc12394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1"/>
          <w:w w:val="100"/>
          <w:sz w:val="24"/>
          <w:szCs w:val="24"/>
        </w:rPr>
        <w:t>1</w:t>
      </w:r>
      <w:r>
        <w:rPr>
          <w:rFonts w:hint="default" w:ascii="Times New Roman" w:hAnsi="Times New Roman" w:eastAsia="仿宋" w:cs="Times New Roman"/>
          <w:b w:val="0"/>
          <w:bCs/>
          <w:color w:val="auto"/>
          <w:spacing w:val="-1"/>
          <w:w w:val="100"/>
          <w:sz w:val="24"/>
          <w:szCs w:val="24"/>
        </w:rPr>
        <w:t>.</w:t>
      </w:r>
      <w:r>
        <w:rPr>
          <w:rFonts w:hint="default" w:ascii="Times New Roman" w:hAnsi="Times New Roman" w:eastAsia="仿宋" w:cs="Times New Roman"/>
          <w:b w:val="0"/>
          <w:bCs/>
          <w:color w:val="auto"/>
          <w:spacing w:val="0"/>
          <w:w w:val="100"/>
          <w:sz w:val="24"/>
          <w:szCs w:val="24"/>
        </w:rPr>
        <w:t xml:space="preserve">4  </w:t>
      </w:r>
      <w:r>
        <w:rPr>
          <w:rFonts w:hint="default" w:ascii="Times New Roman" w:hAnsi="Times New Roman" w:eastAsia="仿宋" w:cs="Times New Roman"/>
          <w:b w:val="0"/>
          <w:bCs/>
          <w:color w:val="auto"/>
          <w:spacing w:val="2"/>
          <w:w w:val="100"/>
          <w:sz w:val="24"/>
          <w:szCs w:val="24"/>
        </w:rPr>
        <w:t>监测</w:t>
      </w:r>
      <w:r>
        <w:rPr>
          <w:rFonts w:hint="default" w:ascii="Times New Roman" w:hAnsi="Times New Roman" w:eastAsia="仿宋" w:cs="Times New Roman"/>
          <w:b w:val="0"/>
          <w:bCs/>
          <w:color w:val="auto"/>
          <w:spacing w:val="0"/>
          <w:w w:val="100"/>
          <w:sz w:val="24"/>
          <w:szCs w:val="24"/>
        </w:rPr>
        <w:t>工</w:t>
      </w:r>
      <w:r>
        <w:rPr>
          <w:rFonts w:hint="default" w:ascii="Times New Roman" w:hAnsi="Times New Roman" w:eastAsia="仿宋" w:cs="Times New Roman"/>
          <w:b w:val="0"/>
          <w:bCs/>
          <w:color w:val="auto"/>
          <w:spacing w:val="2"/>
          <w:w w:val="100"/>
          <w:sz w:val="24"/>
          <w:szCs w:val="24"/>
        </w:rPr>
        <w:t>作</w:t>
      </w:r>
      <w:r>
        <w:rPr>
          <w:rFonts w:hint="default" w:ascii="Times New Roman" w:hAnsi="Times New Roman" w:eastAsia="仿宋" w:cs="Times New Roman"/>
          <w:b w:val="0"/>
          <w:bCs/>
          <w:color w:val="auto"/>
          <w:spacing w:val="0"/>
          <w:w w:val="100"/>
          <w:sz w:val="24"/>
          <w:szCs w:val="24"/>
        </w:rPr>
        <w:t>实施况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_Toc12394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0"/>
          <w:sz w:val="24"/>
          <w:szCs w:val="24"/>
        </w:rPr>
        <w:t>2</w:t>
      </w:r>
      <w:r>
        <w:rPr>
          <w:rFonts w:hint="default" w:ascii="Times New Roman" w:hAnsi="Times New Roman" w:eastAsia="仿宋" w:cs="Times New Roman"/>
          <w:b w:val="0"/>
          <w:bCs/>
          <w:color w:val="auto"/>
          <w:spacing w:val="78"/>
          <w:w w:val="100"/>
          <w:position w:val="0"/>
          <w:sz w:val="24"/>
          <w:szCs w:val="24"/>
        </w:rPr>
        <w:t xml:space="preserve"> </w:t>
      </w:r>
      <w:r>
        <w:rPr>
          <w:rFonts w:hint="default" w:ascii="Times New Roman" w:hAnsi="Times New Roman" w:eastAsia="仿宋" w:cs="Times New Roman"/>
          <w:b w:val="0"/>
          <w:bCs/>
          <w:color w:val="auto"/>
          <w:spacing w:val="2"/>
          <w:w w:val="99"/>
          <w:position w:val="0"/>
          <w:sz w:val="24"/>
          <w:szCs w:val="24"/>
        </w:rPr>
        <w:t>监测内容和方法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_Toc30438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i w:val="0"/>
          <w:iCs w:val="0"/>
          <w:color w:val="auto"/>
          <w:spacing w:val="1"/>
          <w:w w:val="100"/>
          <w:sz w:val="24"/>
          <w:szCs w:val="24"/>
        </w:rPr>
        <w:t>2</w:t>
      </w:r>
      <w:r>
        <w:rPr>
          <w:rFonts w:hint="default" w:ascii="Times New Roman" w:hAnsi="Times New Roman" w:eastAsia="仿宋" w:cs="Times New Roman"/>
          <w:b w:val="0"/>
          <w:bCs/>
          <w:i w:val="0"/>
          <w:iCs w:val="0"/>
          <w:color w:val="auto"/>
          <w:spacing w:val="0"/>
          <w:w w:val="100"/>
          <w:sz w:val="24"/>
          <w:szCs w:val="24"/>
        </w:rPr>
        <w:t xml:space="preserve">.1  </w:t>
      </w:r>
      <w:r>
        <w:rPr>
          <w:rFonts w:hint="default" w:ascii="Times New Roman" w:hAnsi="Times New Roman" w:eastAsia="仿宋" w:cs="Times New Roman"/>
          <w:b w:val="0"/>
          <w:bCs/>
          <w:i w:val="0"/>
          <w:iCs w:val="0"/>
          <w:color w:val="auto"/>
          <w:spacing w:val="2"/>
          <w:w w:val="100"/>
          <w:sz w:val="24"/>
          <w:szCs w:val="24"/>
        </w:rPr>
        <w:t>扰动</w:t>
      </w:r>
      <w:r>
        <w:rPr>
          <w:rFonts w:hint="default" w:ascii="Times New Roman" w:hAnsi="Times New Roman" w:eastAsia="仿宋" w:cs="Times New Roman"/>
          <w:b w:val="0"/>
          <w:bCs/>
          <w:i w:val="0"/>
          <w:iCs w:val="0"/>
          <w:color w:val="auto"/>
          <w:spacing w:val="0"/>
          <w:w w:val="100"/>
          <w:sz w:val="24"/>
          <w:szCs w:val="24"/>
        </w:rPr>
        <w:t>土</w:t>
      </w:r>
      <w:r>
        <w:rPr>
          <w:rFonts w:hint="default" w:ascii="Times New Roman" w:hAnsi="Times New Roman" w:eastAsia="仿宋" w:cs="Times New Roman"/>
          <w:b w:val="0"/>
          <w:bCs/>
          <w:i w:val="0"/>
          <w:iCs w:val="0"/>
          <w:color w:val="auto"/>
          <w:spacing w:val="2"/>
          <w:w w:val="100"/>
          <w:sz w:val="24"/>
          <w:szCs w:val="24"/>
        </w:rPr>
        <w:t>地</w:t>
      </w:r>
      <w:r>
        <w:rPr>
          <w:rFonts w:hint="default" w:ascii="Times New Roman" w:hAnsi="Times New Roman" w:eastAsia="仿宋" w:cs="Times New Roman"/>
          <w:b w:val="0"/>
          <w:bCs/>
          <w:i w:val="0"/>
          <w:iCs w:val="0"/>
          <w:color w:val="auto"/>
          <w:spacing w:val="0"/>
          <w:w w:val="100"/>
          <w:sz w:val="24"/>
          <w:szCs w:val="24"/>
        </w:rPr>
        <w:t>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_Toc30438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_Toc14573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2.2  取料（土、石）、弃渣（土、石、矸石、尾矿等）</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_Toc14573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sz w:val="24"/>
          <w:szCs w:val="24"/>
          <w:lang w:val="en-US" w:eastAsia="zh-CN"/>
        </w:rPr>
        <w:t>2.3  水土保持措施</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_Toc26183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2.4  水土流失情况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_Toc26183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_Toc11890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 重点监测部位水土流失动态监测结果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_Toc11890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_Toc7279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3.1   防治责任范围监测结果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_Toc7279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17</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_Toc30447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3.2  取料监测结果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_Toc30447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_Toc21045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3.3  弃渣监测结果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_Toc21045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_Toc14206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3.4  土石方流向情况监测结果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_Toc14206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_Toc15363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3.5  其他重点部位监测结果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_Toc15363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19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_Toc1094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  水土流失防治措施监测结果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_Toc1094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_Toc4412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4.1 工程措施监测结果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_Toc4412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_Toc17291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4.2  植物措施监测结果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_Toc17291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_Toc16829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4.3  临时防治措施监测结果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_Toc16829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21</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_Toc26042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4.4  水土保持措施防治效果</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_Toc26042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_Toc17462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  土壤流失量分析</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_Toc17462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_Toc5844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5.1  水土流失面积</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_Toc5844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_Toc11380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5.2  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_Toc11380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23</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_Toc31767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5.3  取料（石、料）弃土（石、料）潜在土壤流失量</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_Toc31767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_Toc28885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5.4  水土流失危害</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_Toc28885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24</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_Toc26652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   水土流失防治效果监测情况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_Toc26652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_Toc16503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6.1  水土流失总治理度</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_Toc16503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6.2  土壤流失控制比</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_Toc6127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 xml:space="preserve">6.3  </w:t>
      </w:r>
      <w:r>
        <w:rPr>
          <w:rFonts w:hint="eastAsia" w:ascii="Times New Roman" w:hAnsi="Times New Roman" w:eastAsia="仿宋" w:cs="Times New Roman"/>
          <w:b w:val="0"/>
          <w:bCs/>
          <w:color w:val="auto"/>
          <w:spacing w:val="0"/>
          <w:w w:val="100"/>
          <w:position w:val="-2"/>
          <w:sz w:val="24"/>
          <w:szCs w:val="24"/>
          <w:lang w:val="en-US" w:eastAsia="zh-CN"/>
        </w:rPr>
        <w:t>渣土防护率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_Toc6127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_Toc6127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w:t>
      </w:r>
      <w:r>
        <w:rPr>
          <w:rFonts w:hint="eastAsia" w:ascii="Times New Roman" w:hAnsi="Times New Roman" w:eastAsia="仿宋" w:cs="Times New Roman"/>
          <w:b w:val="0"/>
          <w:bCs/>
          <w:color w:val="auto"/>
          <w:spacing w:val="0"/>
          <w:w w:val="100"/>
          <w:position w:val="-2"/>
          <w:sz w:val="24"/>
          <w:szCs w:val="24"/>
          <w:lang w:val="en-US" w:eastAsia="zh-CN"/>
        </w:rPr>
        <w:t>4</w:t>
      </w:r>
      <w:r>
        <w:rPr>
          <w:rFonts w:hint="default" w:ascii="Times New Roman" w:hAnsi="Times New Roman" w:eastAsia="仿宋" w:cs="Times New Roman"/>
          <w:b w:val="0"/>
          <w:bCs/>
          <w:color w:val="auto"/>
          <w:spacing w:val="0"/>
          <w:w w:val="100"/>
          <w:position w:val="-2"/>
          <w:sz w:val="24"/>
          <w:szCs w:val="24"/>
          <w:lang w:val="en-US" w:eastAsia="zh-CN"/>
        </w:rPr>
        <w:t xml:space="preserve">  </w:t>
      </w:r>
      <w:r>
        <w:rPr>
          <w:rFonts w:hint="eastAsia" w:ascii="Times New Roman" w:hAnsi="Times New Roman" w:eastAsia="仿宋" w:cs="Times New Roman"/>
          <w:b w:val="0"/>
          <w:bCs/>
          <w:color w:val="auto"/>
          <w:spacing w:val="0"/>
          <w:w w:val="100"/>
          <w:position w:val="-2"/>
          <w:sz w:val="24"/>
          <w:szCs w:val="24"/>
          <w:lang w:val="en-US" w:eastAsia="zh-CN"/>
        </w:rPr>
        <w:t>表土保护率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_Toc6127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25</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_Toc28073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w:t>
      </w:r>
      <w:r>
        <w:rPr>
          <w:rFonts w:hint="eastAsia" w:ascii="Times New Roman" w:hAnsi="Times New Roman" w:eastAsia="仿宋" w:cs="Times New Roman"/>
          <w:b w:val="0"/>
          <w:bCs/>
          <w:color w:val="auto"/>
          <w:spacing w:val="0"/>
          <w:w w:val="100"/>
          <w:position w:val="-2"/>
          <w:sz w:val="24"/>
          <w:szCs w:val="24"/>
          <w:lang w:val="en-US" w:eastAsia="zh-CN"/>
        </w:rPr>
        <w:t>5</w:t>
      </w:r>
      <w:r>
        <w:rPr>
          <w:rFonts w:hint="default" w:ascii="Times New Roman" w:hAnsi="Times New Roman" w:eastAsia="仿宋" w:cs="Times New Roman"/>
          <w:b w:val="0"/>
          <w:bCs/>
          <w:color w:val="auto"/>
          <w:spacing w:val="0"/>
          <w:w w:val="100"/>
          <w:position w:val="-2"/>
          <w:sz w:val="24"/>
          <w:szCs w:val="24"/>
          <w:lang w:val="en-US" w:eastAsia="zh-CN"/>
        </w:rPr>
        <w:t xml:space="preserve">  林草覆盖率</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_Toc28073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26</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_Toc28796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6.</w:t>
      </w:r>
      <w:r>
        <w:rPr>
          <w:rFonts w:hint="eastAsia" w:ascii="Times New Roman" w:hAnsi="Times New Roman" w:eastAsia="仿宋" w:cs="Times New Roman"/>
          <w:b w:val="0"/>
          <w:bCs/>
          <w:color w:val="auto"/>
          <w:spacing w:val="0"/>
          <w:w w:val="100"/>
          <w:position w:val="-2"/>
          <w:sz w:val="24"/>
          <w:szCs w:val="24"/>
          <w:lang w:val="en-US" w:eastAsia="zh-CN"/>
        </w:rPr>
        <w:t>6</w:t>
      </w:r>
      <w:r>
        <w:rPr>
          <w:rFonts w:hint="default" w:ascii="Times New Roman" w:hAnsi="Times New Roman" w:eastAsia="仿宋" w:cs="Times New Roman"/>
          <w:b w:val="0"/>
          <w:bCs/>
          <w:color w:val="auto"/>
          <w:spacing w:val="0"/>
          <w:w w:val="100"/>
          <w:position w:val="-2"/>
          <w:sz w:val="24"/>
          <w:szCs w:val="24"/>
          <w:lang w:val="en-US" w:eastAsia="zh-CN"/>
        </w:rPr>
        <w:t xml:space="preserve">  防治目标完成情况</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_Toc28796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28</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_Toc6891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  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_Toc6891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_Toc1560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7.1  水土流失动态变化</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_Toc1560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_Toc15249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7.2  水土保持措施评价</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_Toc15249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29</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_Toc21209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7.3  存在问题及建议</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_Toc21209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_Toc20442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7.4  综合结论</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_Toc20442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30</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_Toc4726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  水土保持监测附录</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_Toc4726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_Toc22324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8.1  附件</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_Toc22324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pStyle w:val="7"/>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color w:val="auto"/>
        </w:rPr>
      </w:pPr>
      <w:r>
        <w:rPr>
          <w:rFonts w:hint="default" w:ascii="Times New Roman" w:hAnsi="Times New Roman" w:eastAsia="仿宋" w:cs="Times New Roman"/>
          <w:b w:val="0"/>
          <w:bCs/>
          <w:color w:val="auto"/>
          <w:sz w:val="24"/>
          <w:szCs w:val="24"/>
          <w:lang w:val="en-US" w:eastAsia="zh-CN"/>
        </w:rPr>
        <w:fldChar w:fldCharType="begin"/>
      </w:r>
      <w:r>
        <w:rPr>
          <w:rFonts w:hint="default" w:ascii="Times New Roman" w:hAnsi="Times New Roman" w:eastAsia="仿宋" w:cs="Times New Roman"/>
          <w:b w:val="0"/>
          <w:bCs/>
          <w:color w:val="auto"/>
          <w:sz w:val="24"/>
          <w:szCs w:val="24"/>
          <w:lang w:val="en-US" w:eastAsia="zh-CN"/>
        </w:rPr>
        <w:instrText xml:space="preserve"> HYPERLINK \l _Toc30455 </w:instrText>
      </w:r>
      <w:r>
        <w:rPr>
          <w:rFonts w:hint="default" w:ascii="Times New Roman" w:hAnsi="Times New Roman" w:eastAsia="仿宋" w:cs="Times New Roman"/>
          <w:b w:val="0"/>
          <w:bCs/>
          <w:color w:val="auto"/>
          <w:sz w:val="24"/>
          <w:szCs w:val="24"/>
          <w:lang w:val="en-US" w:eastAsia="zh-CN"/>
        </w:rPr>
        <w:fldChar w:fldCharType="separate"/>
      </w:r>
      <w:r>
        <w:rPr>
          <w:rFonts w:hint="default" w:ascii="Times New Roman" w:hAnsi="Times New Roman" w:eastAsia="仿宋" w:cs="Times New Roman"/>
          <w:b w:val="0"/>
          <w:bCs/>
          <w:color w:val="auto"/>
          <w:spacing w:val="0"/>
          <w:w w:val="100"/>
          <w:position w:val="-2"/>
          <w:sz w:val="24"/>
          <w:szCs w:val="24"/>
          <w:lang w:val="en-US" w:eastAsia="zh-CN"/>
        </w:rPr>
        <w:t>8.2  附图</w:t>
      </w:r>
      <w:r>
        <w:rPr>
          <w:rFonts w:hint="default" w:ascii="Times New Roman" w:hAnsi="Times New Roman" w:eastAsia="仿宋" w:cs="Times New Roman"/>
          <w:b w:val="0"/>
          <w:bCs/>
          <w:color w:val="auto"/>
          <w:sz w:val="24"/>
          <w:szCs w:val="24"/>
        </w:rPr>
        <w:tab/>
      </w:r>
      <w:r>
        <w:rPr>
          <w:rFonts w:hint="default" w:ascii="Times New Roman" w:hAnsi="Times New Roman" w:eastAsia="仿宋" w:cs="Times New Roman"/>
          <w:b w:val="0"/>
          <w:bCs/>
          <w:color w:val="auto"/>
          <w:sz w:val="24"/>
          <w:szCs w:val="24"/>
        </w:rPr>
        <w:fldChar w:fldCharType="begin"/>
      </w:r>
      <w:r>
        <w:rPr>
          <w:rFonts w:hint="default" w:ascii="Times New Roman" w:hAnsi="Times New Roman" w:eastAsia="仿宋" w:cs="Times New Roman"/>
          <w:b w:val="0"/>
          <w:bCs/>
          <w:color w:val="auto"/>
          <w:sz w:val="24"/>
          <w:szCs w:val="24"/>
        </w:rPr>
        <w:instrText xml:space="preserve"> PAGEREF _Toc30455 </w:instrText>
      </w:r>
      <w:r>
        <w:rPr>
          <w:rFonts w:hint="default" w:ascii="Times New Roman" w:hAnsi="Times New Roman" w:eastAsia="仿宋" w:cs="Times New Roman"/>
          <w:b w:val="0"/>
          <w:bCs/>
          <w:color w:val="auto"/>
          <w:sz w:val="24"/>
          <w:szCs w:val="24"/>
        </w:rPr>
        <w:fldChar w:fldCharType="separate"/>
      </w:r>
      <w:r>
        <w:rPr>
          <w:rFonts w:hint="default" w:ascii="Times New Roman" w:hAnsi="Times New Roman" w:eastAsia="仿宋" w:cs="Times New Roman"/>
          <w:b w:val="0"/>
          <w:bCs/>
          <w:color w:val="auto"/>
          <w:sz w:val="24"/>
          <w:szCs w:val="24"/>
        </w:rPr>
        <w:t>32</w:t>
      </w:r>
      <w:r>
        <w:rPr>
          <w:rFonts w:hint="default" w:ascii="Times New Roman" w:hAnsi="Times New Roman" w:eastAsia="仿宋" w:cs="Times New Roman"/>
          <w:b w:val="0"/>
          <w:bCs/>
          <w:color w:val="auto"/>
          <w:sz w:val="24"/>
          <w:szCs w:val="24"/>
        </w:rPr>
        <w:fldChar w:fldCharType="end"/>
      </w:r>
      <w:r>
        <w:rPr>
          <w:rFonts w:hint="default" w:ascii="Times New Roman" w:hAnsi="Times New Roman" w:eastAsia="仿宋" w:cs="Times New Roman"/>
          <w:b w:val="0"/>
          <w:bCs/>
          <w:color w:val="auto"/>
          <w:sz w:val="24"/>
          <w:szCs w:val="24"/>
          <w:lang w:val="en-US" w:eastAsia="zh-CN"/>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Cs/>
          <w:color w:val="auto"/>
          <w:szCs w:val="32"/>
          <w:lang w:val="en-US" w:eastAsia="zh-CN"/>
        </w:rPr>
        <w:sectPr>
          <w:headerReference r:id="rId5" w:type="default"/>
          <w:footerReference r:id="rId6" w:type="default"/>
          <w:type w:val="continuous"/>
          <w:pgSz w:w="11923" w:h="16838"/>
          <w:pgMar w:top="1140" w:right="1321" w:bottom="1202" w:left="1298" w:header="624" w:footer="850" w:gutter="0"/>
          <w:pgNumType w:fmt="decimal"/>
          <w:cols w:space="425" w:num="1"/>
          <w:rtlGutter w:val="0"/>
          <w:docGrid w:type="lines" w:linePitch="290" w:charSpace="0"/>
        </w:sectPr>
      </w:pPr>
      <w:r>
        <w:rPr>
          <w:rFonts w:hint="default" w:ascii="Times New Roman" w:hAnsi="Times New Roman" w:eastAsia="仿宋" w:cs="Times New Roman"/>
          <w:bCs/>
          <w:color w:val="auto"/>
          <w:szCs w:val="32"/>
          <w:lang w:val="en-US" w:eastAsia="zh-CN"/>
        </w:rPr>
        <w:fldChar w:fldCharType="end"/>
      </w:r>
      <w:bookmarkStart w:id="1" w:name="_Toc27421"/>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前</w:t>
      </w:r>
      <w:r>
        <w:rPr>
          <w:rFonts w:hint="eastAsia" w:ascii="Times New Roman" w:hAnsi="Times New Roman" w:eastAsia="仿宋" w:cs="Times New Roman"/>
          <w:b/>
          <w:bCs/>
          <w:color w:val="auto"/>
          <w:sz w:val="32"/>
          <w:szCs w:val="32"/>
          <w:lang w:val="en-US" w:eastAsia="zh-CN"/>
        </w:rPr>
        <w:t xml:space="preserve">  </w:t>
      </w:r>
      <w:r>
        <w:rPr>
          <w:rFonts w:hint="default" w:ascii="Times New Roman" w:hAnsi="Times New Roman" w:eastAsia="仿宋" w:cs="Times New Roman"/>
          <w:b/>
          <w:bCs/>
          <w:color w:val="auto"/>
          <w:sz w:val="32"/>
          <w:szCs w:val="32"/>
          <w:lang w:val="en-US" w:eastAsia="zh-CN"/>
        </w:rPr>
        <w:t>言</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“元宝尚城”一期项目位于忻城城北，西靠元宝山，南临环城路，东临红川广场，北接城关镇中心小学。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根据项目建设内容，本工程由</w:t>
      </w:r>
      <w:r>
        <w:rPr>
          <w:rFonts w:hint="eastAsia" w:ascii="Times New Roman" w:hAnsi="Times New Roman" w:eastAsia="仿宋" w:cs="Times New Roman"/>
          <w:color w:val="auto"/>
          <w:spacing w:val="0"/>
          <w:w w:val="100"/>
          <w:sz w:val="24"/>
          <w:szCs w:val="24"/>
          <w:lang w:val="en-US" w:eastAsia="zh-CN"/>
        </w:rPr>
        <w:t>建构筑物区、道路广场区、施工生产生活区。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本工程总占地面积</w:t>
      </w:r>
      <w:r>
        <w:rPr>
          <w:rFonts w:hint="eastAsia" w:ascii="Times New Roman" w:hAnsi="Times New Roman" w:eastAsia="仿宋" w:cs="Times New Roman"/>
          <w:color w:val="auto"/>
          <w:spacing w:val="0"/>
          <w:w w:val="100"/>
          <w:sz w:val="24"/>
          <w:szCs w:val="24"/>
          <w:lang w:val="en-US" w:eastAsia="zh-CN"/>
        </w:rPr>
        <w:t>2.88</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，其中永久占地</w:t>
      </w:r>
      <w:r>
        <w:rPr>
          <w:rFonts w:hint="eastAsia" w:ascii="Times New Roman" w:hAnsi="Times New Roman" w:eastAsia="仿宋" w:cs="Times New Roman"/>
          <w:color w:val="auto"/>
          <w:spacing w:val="0"/>
          <w:w w:val="100"/>
          <w:sz w:val="24"/>
          <w:szCs w:val="24"/>
          <w:lang w:val="en-US" w:eastAsia="zh-CN"/>
        </w:rPr>
        <w:t>2.83</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临时</w:t>
      </w:r>
      <w:r>
        <w:rPr>
          <w:rFonts w:hint="default" w:ascii="Times New Roman" w:hAnsi="Times New Roman" w:eastAsia="仿宋" w:cs="Times New Roman"/>
          <w:color w:val="auto"/>
          <w:spacing w:val="0"/>
          <w:w w:val="100"/>
          <w:sz w:val="24"/>
          <w:szCs w:val="24"/>
          <w:lang w:val="en-US" w:eastAsia="zh-CN"/>
        </w:rPr>
        <w:t>占地</w:t>
      </w:r>
      <w:r>
        <w:rPr>
          <w:rFonts w:hint="eastAsia" w:ascii="Times New Roman" w:hAnsi="Times New Roman" w:eastAsia="仿宋" w:cs="Times New Roman"/>
          <w:color w:val="auto"/>
          <w:spacing w:val="0"/>
          <w:w w:val="100"/>
          <w:sz w:val="24"/>
          <w:szCs w:val="24"/>
          <w:lang w:val="en-US" w:eastAsia="zh-CN"/>
        </w:rPr>
        <w:t>0.05</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，包括房建构筑物区、道路绿化区、施工生产生活。工程建设过程中实际土石方挖方总量为</w:t>
      </w:r>
      <w:r>
        <w:rPr>
          <w:rFonts w:hint="eastAsia" w:ascii="Times New Roman" w:hAnsi="Times New Roman" w:eastAsia="仿宋" w:cs="Times New Roman"/>
          <w:color w:val="auto"/>
          <w:spacing w:val="0"/>
          <w:w w:val="100"/>
          <w:sz w:val="24"/>
          <w:szCs w:val="24"/>
          <w:lang w:val="en-US" w:eastAsia="zh-CN"/>
        </w:rPr>
        <w:t>1.26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sz w:val="24"/>
          <w:szCs w:val="24"/>
          <w:lang w:val="en-US" w:eastAsia="zh-CN"/>
        </w:rPr>
        <w:t>弃</w:t>
      </w:r>
      <w:r>
        <w:rPr>
          <w:rFonts w:hint="default" w:ascii="Times New Roman" w:hAnsi="Times New Roman" w:eastAsia="仿宋" w:cs="Times New Roman"/>
          <w:color w:val="auto"/>
          <w:spacing w:val="0"/>
          <w:w w:val="100"/>
          <w:sz w:val="24"/>
          <w:szCs w:val="24"/>
          <w:lang w:val="en-US" w:eastAsia="zh-CN"/>
        </w:rPr>
        <w:t>方总量为</w:t>
      </w:r>
      <w:r>
        <w:rPr>
          <w:rFonts w:hint="eastAsia" w:ascii="Times New Roman" w:hAnsi="Times New Roman" w:eastAsia="仿宋" w:cs="Times New Roman"/>
          <w:color w:val="auto"/>
          <w:spacing w:val="0"/>
          <w:w w:val="100"/>
          <w:sz w:val="24"/>
          <w:szCs w:val="24"/>
          <w:lang w:val="en-US" w:eastAsia="zh-CN"/>
        </w:rPr>
        <w:t>1.26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弃方全部运往元宝江郡二期工程回填</w:t>
      </w: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15</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54</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3亿</w:t>
      </w:r>
      <w:r>
        <w:rPr>
          <w:rFonts w:hint="default" w:ascii="Times New Roman" w:hAnsi="Times New Roman" w:eastAsia="仿宋" w:cs="Times New Roman"/>
          <w:color w:val="auto"/>
          <w:spacing w:val="0"/>
          <w:w w:val="100"/>
          <w:sz w:val="24"/>
          <w:szCs w:val="24"/>
          <w:lang w:val="en-US" w:eastAsia="zh-CN"/>
        </w:rPr>
        <w:t>元，土建投资</w:t>
      </w:r>
      <w:r>
        <w:rPr>
          <w:rFonts w:hint="eastAsia" w:ascii="Times New Roman" w:hAnsi="Times New Roman" w:eastAsia="仿宋" w:cs="Times New Roman"/>
          <w:color w:val="auto"/>
          <w:spacing w:val="0"/>
          <w:w w:val="100"/>
          <w:sz w:val="24"/>
          <w:szCs w:val="24"/>
          <w:lang w:val="en-US" w:eastAsia="zh-CN"/>
        </w:rPr>
        <w:t>1.8亿</w:t>
      </w:r>
      <w:r>
        <w:rPr>
          <w:rFonts w:hint="default" w:ascii="Times New Roman" w:hAnsi="Times New Roman" w:eastAsia="仿宋" w:cs="Times New Roman"/>
          <w:color w:val="auto"/>
          <w:spacing w:val="0"/>
          <w:w w:val="100"/>
          <w:sz w:val="24"/>
          <w:szCs w:val="24"/>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val="en-US" w:eastAsia="zh-CN"/>
        </w:rPr>
        <w:t>月，建设单位委托</w:t>
      </w:r>
      <w:r>
        <w:rPr>
          <w:rFonts w:hint="eastAsia" w:ascii="Times New Roman" w:hAnsi="Times New Roman" w:eastAsia="仿宋" w:cs="Times New Roman"/>
          <w:color w:val="auto"/>
          <w:spacing w:val="0"/>
          <w:w w:val="100"/>
          <w:sz w:val="24"/>
          <w:szCs w:val="24"/>
          <w:lang w:val="en-US" w:eastAsia="zh-CN"/>
        </w:rPr>
        <w:t>山西大地复垦环保工程设计有限公司</w:t>
      </w:r>
      <w:r>
        <w:rPr>
          <w:rFonts w:hint="default" w:ascii="Times New Roman" w:hAnsi="Times New Roman" w:eastAsia="仿宋" w:cs="Times New Roman"/>
          <w:color w:val="auto"/>
          <w:spacing w:val="0"/>
          <w:w w:val="100"/>
          <w:sz w:val="24"/>
          <w:szCs w:val="24"/>
          <w:lang w:val="en-US" w:eastAsia="zh-CN"/>
        </w:rPr>
        <w:t>承担项目水土保持方案编制工作，201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18</w:t>
      </w:r>
      <w:r>
        <w:rPr>
          <w:rFonts w:hint="default" w:ascii="Times New Roman" w:hAnsi="Times New Roman" w:eastAsia="仿宋" w:cs="Times New Roman"/>
          <w:color w:val="auto"/>
          <w:spacing w:val="0"/>
          <w:w w:val="100"/>
          <w:sz w:val="24"/>
          <w:szCs w:val="24"/>
          <w:lang w:val="en-US" w:eastAsia="zh-CN"/>
        </w:rPr>
        <w:t>日</w:t>
      </w:r>
      <w:r>
        <w:rPr>
          <w:rFonts w:hint="eastAsia" w:ascii="Times New Roman" w:hAnsi="Times New Roman" w:eastAsia="仿宋" w:cs="Times New Roman"/>
          <w:color w:val="auto"/>
          <w:spacing w:val="0"/>
          <w:w w:val="100"/>
          <w:sz w:val="24"/>
          <w:szCs w:val="24"/>
          <w:lang w:val="en-US" w:eastAsia="zh-CN"/>
        </w:rPr>
        <w:t>忻城县水利局</w:t>
      </w:r>
      <w:r>
        <w:rPr>
          <w:rFonts w:hint="default" w:ascii="Times New Roman" w:hAnsi="Times New Roman" w:eastAsia="仿宋" w:cs="Times New Roman"/>
          <w:color w:val="auto"/>
          <w:spacing w:val="0"/>
          <w:w w:val="100"/>
          <w:sz w:val="24"/>
          <w:szCs w:val="24"/>
          <w:lang w:val="en-US" w:eastAsia="zh-CN"/>
        </w:rPr>
        <w:t>以《关于</w:t>
      </w:r>
      <w:r>
        <w:rPr>
          <w:rFonts w:hint="eastAsia" w:ascii="Times New Roman" w:hAnsi="Times New Roman" w:eastAsia="仿宋" w:cs="Times New Roman"/>
          <w:color w:val="auto"/>
          <w:spacing w:val="0"/>
          <w:w w:val="100"/>
          <w:sz w:val="24"/>
          <w:szCs w:val="24"/>
          <w:lang w:val="en-US" w:eastAsia="zh-CN"/>
        </w:rPr>
        <w:t>“元宝尚城”一期项目</w:t>
      </w:r>
      <w:r>
        <w:rPr>
          <w:rFonts w:hint="default" w:ascii="Times New Roman" w:hAnsi="Times New Roman" w:eastAsia="仿宋" w:cs="Times New Roman"/>
          <w:color w:val="auto"/>
          <w:spacing w:val="0"/>
          <w:w w:val="100"/>
          <w:sz w:val="24"/>
          <w:szCs w:val="24"/>
          <w:lang w:val="en-US" w:eastAsia="zh-CN"/>
        </w:rPr>
        <w:t>水土保持方案的批复》（</w:t>
      </w:r>
      <w:r>
        <w:rPr>
          <w:rFonts w:hint="eastAsia" w:ascii="Times New Roman" w:hAnsi="Times New Roman" w:eastAsia="仿宋" w:cs="Times New Roman"/>
          <w:color w:val="auto"/>
          <w:spacing w:val="0"/>
          <w:w w:val="100"/>
          <w:sz w:val="24"/>
          <w:szCs w:val="24"/>
          <w:lang w:val="en-US" w:eastAsia="zh-CN"/>
        </w:rPr>
        <w:t>忻水字〔</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6〕3</w:t>
      </w:r>
      <w:r>
        <w:rPr>
          <w:rFonts w:hint="default" w:ascii="Times New Roman" w:hAnsi="Times New Roman" w:eastAsia="仿宋" w:cs="Times New Roman"/>
          <w:color w:val="auto"/>
          <w:spacing w:val="0"/>
          <w:w w:val="100"/>
          <w:sz w:val="24"/>
          <w:szCs w:val="24"/>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本工程水土保持设施实际完成投资</w:t>
      </w:r>
      <w:r>
        <w:rPr>
          <w:rFonts w:hint="eastAsia" w:ascii="Times New Roman" w:hAnsi="Times New Roman" w:eastAsia="仿宋" w:cs="Times New Roman"/>
          <w:color w:val="auto"/>
          <w:spacing w:val="0"/>
          <w:w w:val="100"/>
          <w:sz w:val="24"/>
          <w:szCs w:val="24"/>
          <w:lang w:val="en-US" w:eastAsia="zh-CN"/>
        </w:rPr>
        <w:t>94.08</w:t>
      </w:r>
      <w:r>
        <w:rPr>
          <w:rFonts w:hint="default" w:ascii="Times New Roman" w:hAnsi="Times New Roman" w:eastAsia="仿宋" w:cs="Times New Roman"/>
          <w:color w:val="auto"/>
          <w:spacing w:val="0"/>
          <w:w w:val="100"/>
          <w:sz w:val="24"/>
          <w:szCs w:val="24"/>
          <w:lang w:val="en-US" w:eastAsia="zh-CN"/>
        </w:rPr>
        <w:t>万元，其中工程措施投资</w:t>
      </w:r>
      <w:r>
        <w:rPr>
          <w:rFonts w:hint="eastAsia" w:ascii="Times New Roman" w:hAnsi="Times New Roman" w:eastAsia="仿宋" w:cs="Times New Roman"/>
          <w:color w:val="auto"/>
          <w:spacing w:val="0"/>
          <w:w w:val="100"/>
          <w:sz w:val="24"/>
          <w:szCs w:val="24"/>
          <w:lang w:val="en-US" w:eastAsia="zh-CN"/>
        </w:rPr>
        <w:t>19.86</w:t>
      </w:r>
      <w:r>
        <w:rPr>
          <w:rFonts w:hint="default" w:ascii="Times New Roman" w:hAnsi="Times New Roman" w:eastAsia="仿宋" w:cs="Times New Roman"/>
          <w:color w:val="auto"/>
          <w:spacing w:val="0"/>
          <w:w w:val="100"/>
          <w:sz w:val="24"/>
          <w:szCs w:val="24"/>
          <w:lang w:val="en-US" w:eastAsia="zh-CN"/>
        </w:rPr>
        <w:t>万元、植物措施投资</w:t>
      </w:r>
      <w:r>
        <w:rPr>
          <w:rFonts w:hint="eastAsia" w:ascii="Times New Roman" w:hAnsi="Times New Roman" w:eastAsia="仿宋" w:cs="Times New Roman"/>
          <w:color w:val="auto"/>
          <w:spacing w:val="0"/>
          <w:w w:val="100"/>
          <w:sz w:val="24"/>
          <w:szCs w:val="24"/>
          <w:lang w:val="en-US" w:eastAsia="zh-CN"/>
        </w:rPr>
        <w:t>41.80</w:t>
      </w:r>
      <w:r>
        <w:rPr>
          <w:rFonts w:hint="default" w:ascii="Times New Roman" w:hAnsi="Times New Roman" w:eastAsia="仿宋" w:cs="Times New Roman"/>
          <w:color w:val="auto"/>
          <w:spacing w:val="0"/>
          <w:w w:val="100"/>
          <w:sz w:val="24"/>
          <w:szCs w:val="24"/>
          <w:lang w:val="en-US" w:eastAsia="zh-CN"/>
        </w:rPr>
        <w:t>万元、临时措施投资</w:t>
      </w:r>
      <w:r>
        <w:rPr>
          <w:rFonts w:hint="eastAsia" w:ascii="Times New Roman" w:hAnsi="Times New Roman" w:eastAsia="仿宋" w:cs="Times New Roman"/>
          <w:color w:val="auto"/>
          <w:spacing w:val="0"/>
          <w:w w:val="100"/>
          <w:sz w:val="24"/>
          <w:szCs w:val="24"/>
          <w:lang w:val="en-US" w:eastAsia="zh-CN"/>
        </w:rPr>
        <w:t>7.52</w:t>
      </w:r>
      <w:r>
        <w:rPr>
          <w:rFonts w:hint="default" w:ascii="Times New Roman" w:hAnsi="Times New Roman" w:eastAsia="仿宋" w:cs="Times New Roman"/>
          <w:color w:val="auto"/>
          <w:spacing w:val="0"/>
          <w:w w:val="100"/>
          <w:sz w:val="24"/>
          <w:szCs w:val="24"/>
          <w:lang w:val="en-US" w:eastAsia="zh-CN"/>
        </w:rPr>
        <w:t>万元、独立费用</w:t>
      </w:r>
      <w:r>
        <w:rPr>
          <w:rFonts w:hint="eastAsia" w:ascii="Times New Roman" w:hAnsi="Times New Roman" w:eastAsia="仿宋" w:cs="Times New Roman"/>
          <w:color w:val="auto"/>
          <w:spacing w:val="0"/>
          <w:w w:val="100"/>
          <w:sz w:val="24"/>
          <w:szCs w:val="24"/>
          <w:lang w:val="en-US" w:eastAsia="zh-CN"/>
        </w:rPr>
        <w:t>21.26</w:t>
      </w:r>
      <w:r>
        <w:rPr>
          <w:rFonts w:hint="default" w:ascii="Times New Roman" w:hAnsi="Times New Roman" w:eastAsia="仿宋" w:cs="Times New Roman"/>
          <w:color w:val="auto"/>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月委托</w:t>
      </w:r>
      <w:r>
        <w:rPr>
          <w:rFonts w:hint="eastAsia" w:ascii="Times New Roman" w:hAnsi="Times New Roman" w:eastAsia="仿宋" w:cs="Times New Roman"/>
          <w:color w:val="auto"/>
          <w:spacing w:val="0"/>
          <w:w w:val="100"/>
          <w:sz w:val="24"/>
          <w:szCs w:val="24"/>
          <w:lang w:val="en-US" w:eastAsia="zh-CN"/>
        </w:rPr>
        <w:t>广西南宁宏海工程咨询有限公司</w:t>
      </w:r>
      <w:r>
        <w:rPr>
          <w:rFonts w:hint="default" w:ascii="Times New Roman" w:hAnsi="Times New Roman" w:eastAsia="仿宋" w:cs="Times New Roman"/>
          <w:color w:val="auto"/>
          <w:spacing w:val="0"/>
          <w:w w:val="100"/>
          <w:sz w:val="24"/>
          <w:szCs w:val="24"/>
          <w:lang w:val="en-US" w:eastAsia="zh-CN"/>
        </w:rPr>
        <w:t>对</w:t>
      </w:r>
      <w:r>
        <w:rPr>
          <w:rFonts w:hint="eastAsia" w:ascii="Times New Roman" w:hAnsi="Times New Roman" w:eastAsia="仿宋" w:cs="Times New Roman"/>
          <w:color w:val="auto"/>
          <w:spacing w:val="0"/>
          <w:w w:val="100"/>
          <w:sz w:val="24"/>
          <w:szCs w:val="24"/>
          <w:lang w:val="en-US" w:eastAsia="zh-CN"/>
        </w:rPr>
        <w:t>“元宝尚城”一期项目</w:t>
      </w:r>
      <w:r>
        <w:rPr>
          <w:rFonts w:hint="default" w:ascii="Times New Roman" w:hAnsi="Times New Roman" w:eastAsia="仿宋" w:cs="Times New Roman"/>
          <w:color w:val="auto"/>
          <w:spacing w:val="0"/>
          <w:w w:val="100"/>
          <w:sz w:val="24"/>
          <w:szCs w:val="24"/>
          <w:lang w:val="en-US" w:eastAsia="zh-CN"/>
        </w:rPr>
        <w:t>进行水土保持专项监测。接此委托后，20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“元宝尚城”一期项目</w:t>
      </w:r>
      <w:r>
        <w:rPr>
          <w:rFonts w:hint="default" w:ascii="Times New Roman" w:hAnsi="Times New Roman" w:eastAsia="仿宋" w:cs="Times New Roman"/>
          <w:color w:val="auto"/>
          <w:spacing w:val="0"/>
          <w:w w:val="100"/>
          <w:sz w:val="24"/>
          <w:szCs w:val="24"/>
          <w:lang w:val="en-US" w:eastAsia="zh-CN"/>
        </w:rPr>
        <w:t>水土保持方案报告</w:t>
      </w:r>
      <w:r>
        <w:rPr>
          <w:rFonts w:hint="eastAsia" w:ascii="Times New Roman" w:hAnsi="Times New Roman" w:eastAsia="仿宋" w:cs="Times New Roman"/>
          <w:color w:val="auto"/>
          <w:spacing w:val="0"/>
          <w:w w:val="100"/>
          <w:sz w:val="24"/>
          <w:szCs w:val="24"/>
          <w:lang w:val="en-US" w:eastAsia="zh-CN"/>
        </w:rPr>
        <w:t>表</w:t>
      </w:r>
      <w:r>
        <w:rPr>
          <w:rFonts w:hint="default" w:ascii="Times New Roman" w:hAnsi="Times New Roman" w:eastAsia="仿宋" w:cs="Times New Roman"/>
          <w:color w:val="auto"/>
          <w:spacing w:val="0"/>
          <w:w w:val="100"/>
          <w:sz w:val="24"/>
          <w:szCs w:val="24"/>
          <w:lang w:val="en-US" w:eastAsia="zh-CN"/>
        </w:rPr>
        <w:t>》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月，</w:t>
      </w:r>
      <w:r>
        <w:rPr>
          <w:rFonts w:hint="eastAsia" w:ascii="Times New Roman" w:hAnsi="Times New Roman" w:eastAsia="仿宋" w:cs="Times New Roman"/>
          <w:color w:val="auto"/>
          <w:spacing w:val="0"/>
          <w:w w:val="100"/>
          <w:sz w:val="24"/>
          <w:szCs w:val="24"/>
          <w:lang w:val="en-US" w:eastAsia="zh-CN"/>
        </w:rPr>
        <w:t>广西南宁宏海工程咨询有限公司</w:t>
      </w:r>
      <w:r>
        <w:rPr>
          <w:rFonts w:hint="default" w:ascii="Times New Roman" w:hAnsi="Times New Roman" w:eastAsia="仿宋" w:cs="Times New Roman"/>
          <w:color w:val="auto"/>
          <w:spacing w:val="0"/>
          <w:w w:val="100"/>
          <w:sz w:val="24"/>
          <w:szCs w:val="24"/>
          <w:lang w:val="en-US" w:eastAsia="zh-CN"/>
        </w:rPr>
        <w:t>编制完成《</w:t>
      </w:r>
      <w:r>
        <w:rPr>
          <w:rFonts w:hint="eastAsia" w:ascii="Times New Roman" w:hAnsi="Times New Roman" w:eastAsia="仿宋" w:cs="Times New Roman"/>
          <w:color w:val="auto"/>
          <w:spacing w:val="0"/>
          <w:w w:val="100"/>
          <w:sz w:val="24"/>
          <w:szCs w:val="24"/>
          <w:lang w:val="en-US" w:eastAsia="zh-CN"/>
        </w:rPr>
        <w:t>“元宝尚城”一期项目</w:t>
      </w:r>
      <w:r>
        <w:rPr>
          <w:rFonts w:hint="default" w:ascii="Times New Roman" w:hAnsi="Times New Roman" w:eastAsia="仿宋" w:cs="Times New Roman"/>
          <w:color w:val="auto"/>
          <w:spacing w:val="0"/>
          <w:w w:val="100"/>
          <w:sz w:val="24"/>
          <w:szCs w:val="24"/>
          <w:lang w:val="en-US" w:eastAsia="zh-CN"/>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b/>
          <w:bCs/>
          <w:color w:val="auto"/>
          <w:sz w:val="24"/>
          <w:szCs w:val="24"/>
          <w:lang w:eastAsia="zh-CN"/>
        </w:rPr>
      </w:pPr>
      <w:r>
        <w:rPr>
          <w:rFonts w:hint="eastAsia" w:ascii="Times New Roman" w:hAnsi="Times New Roman" w:eastAsia="仿宋" w:cs="Times New Roman"/>
          <w:b/>
          <w:bCs/>
          <w:color w:val="auto"/>
          <w:sz w:val="24"/>
          <w:szCs w:val="24"/>
          <w:lang w:eastAsia="zh-CN"/>
        </w:rPr>
        <w:t>“元宝尚城”一期项目</w:t>
      </w:r>
      <w:r>
        <w:rPr>
          <w:rFonts w:hint="default" w:ascii="Times New Roman" w:hAnsi="Times New Roman" w:eastAsia="仿宋" w:cs="Times New Roman"/>
          <w:b/>
          <w:bCs/>
          <w:color w:val="auto"/>
          <w:sz w:val="24"/>
          <w:szCs w:val="24"/>
          <w:lang w:eastAsia="zh-CN"/>
        </w:rPr>
        <w:t>水土保持监测特性表</w:t>
      </w:r>
    </w:p>
    <w:tbl>
      <w:tblPr>
        <w:tblStyle w:val="11"/>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768"/>
        <w:gridCol w:w="1005"/>
        <w:gridCol w:w="795"/>
        <w:gridCol w:w="339"/>
        <w:gridCol w:w="621"/>
        <w:gridCol w:w="1125"/>
        <w:gridCol w:w="341"/>
        <w:gridCol w:w="484"/>
        <w:gridCol w:w="1110"/>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项目名称</w:t>
            </w:r>
          </w:p>
        </w:tc>
        <w:tc>
          <w:tcPr>
            <w:tcW w:w="6897" w:type="dxa"/>
            <w:gridSpan w:val="9"/>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lang w:eastAsia="zh-CN"/>
              </w:rPr>
              <w:t>“元宝尚城”一期项目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建设规模</w:t>
            </w:r>
          </w:p>
        </w:tc>
        <w:tc>
          <w:tcPr>
            <w:tcW w:w="2139" w:type="dxa"/>
            <w:gridSpan w:val="3"/>
            <w:vMerge w:val="restart"/>
            <w:vAlign w:val="center"/>
          </w:tcPr>
          <w:p>
            <w:pPr>
              <w:keepNext w:val="0"/>
              <w:keepLines w:val="0"/>
              <w:pageBreakBefore w:val="0"/>
              <w:widowControl w:val="0"/>
              <w:tabs>
                <w:tab w:val="left" w:pos="638"/>
              </w:tabs>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项目总占地面积为2.88hm</w:t>
            </w:r>
            <w:r>
              <w:rPr>
                <w:rFonts w:hint="eastAsia" w:ascii="Times New Roman" w:hAnsi="Times New Roman" w:eastAsia="仿宋" w:cs="Times New Roman"/>
                <w:color w:val="auto"/>
                <w:sz w:val="21"/>
                <w:szCs w:val="21"/>
                <w:vertAlign w:val="superscript"/>
                <w:lang w:val="en-US" w:eastAsia="zh-CN"/>
              </w:rPr>
              <w:t>2</w:t>
            </w:r>
            <w:r>
              <w:rPr>
                <w:rFonts w:hint="eastAsia" w:ascii="Times New Roman" w:hAnsi="Times New Roman" w:eastAsia="仿宋" w:cs="Times New Roman"/>
                <w:color w:val="auto"/>
                <w:sz w:val="21"/>
                <w:szCs w:val="21"/>
                <w:vertAlign w:val="baseline"/>
                <w:lang w:val="en-US" w:eastAsia="zh-CN"/>
              </w:rPr>
              <w:t>。总建筑面积为74901m</w:t>
            </w:r>
            <w:r>
              <w:rPr>
                <w:rFonts w:hint="eastAsia" w:ascii="Times New Roman" w:hAnsi="Times New Roman" w:eastAsia="仿宋" w:cs="Times New Roman"/>
                <w:color w:val="auto"/>
                <w:sz w:val="21"/>
                <w:szCs w:val="21"/>
                <w:vertAlign w:val="superscript"/>
                <w:lang w:val="en-US" w:eastAsia="zh-CN"/>
              </w:rPr>
              <w:t>2</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建设单位</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广西忻城天宇投资开发有限公司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619"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139" w:type="dxa"/>
            <w:gridSpan w:val="3"/>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建设地点</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忻城县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139" w:type="dxa"/>
            <w:gridSpan w:val="3"/>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所属流域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139" w:type="dxa"/>
            <w:gridSpan w:val="3"/>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工程总投资</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6000</w:t>
            </w:r>
            <w:r>
              <w:rPr>
                <w:rFonts w:hint="default" w:ascii="Times New Roman" w:hAnsi="Times New Roman" w:eastAsia="仿宋" w:cs="Times New Roman"/>
                <w:color w:val="auto"/>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139" w:type="dxa"/>
            <w:gridSpan w:val="3"/>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工程总工期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54</w:t>
            </w:r>
            <w:r>
              <w:rPr>
                <w:rFonts w:hint="default" w:ascii="Times New Roman" w:hAnsi="Times New Roman" w:eastAsia="仿宋" w:cs="Times New Roman"/>
                <w:color w:val="auto"/>
                <w:sz w:val="21"/>
                <w:szCs w:val="21"/>
                <w:vertAlign w:val="baseline"/>
                <w:lang w:val="en-US" w:eastAsia="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监测单位</w:t>
            </w:r>
          </w:p>
        </w:tc>
        <w:tc>
          <w:tcPr>
            <w:tcW w:w="213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广西南宁宏海工程咨询有限公司</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联系人及电话</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潘月华</w:t>
            </w:r>
            <w:r>
              <w:rPr>
                <w:rFonts w:hint="default" w:ascii="Times New Roman" w:hAnsi="Times New Roman" w:eastAsia="仿宋" w:cs="Times New Roman"/>
                <w:color w:val="auto"/>
                <w:sz w:val="21"/>
                <w:szCs w:val="21"/>
                <w:vertAlign w:val="baseline"/>
                <w:lang w:val="en-US" w:eastAsia="zh-CN"/>
              </w:rPr>
              <w:t>13367808550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自然地理类型</w:t>
            </w:r>
          </w:p>
        </w:tc>
        <w:tc>
          <w:tcPr>
            <w:tcW w:w="213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丘陵地貌</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防治标准</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w:t>
            </w:r>
          </w:p>
        </w:tc>
        <w:tc>
          <w:tcPr>
            <w:tcW w:w="210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13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10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1.水土流失状况监测</w:t>
            </w:r>
          </w:p>
        </w:tc>
        <w:tc>
          <w:tcPr>
            <w:tcW w:w="213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地面观测和调查监测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2.防治责任范围监测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10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3.水土保持措施情况监测</w:t>
            </w:r>
          </w:p>
        </w:tc>
        <w:tc>
          <w:tcPr>
            <w:tcW w:w="213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4.防治措施效果监测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10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5.水土流失危害监测</w:t>
            </w:r>
          </w:p>
        </w:tc>
        <w:tc>
          <w:tcPr>
            <w:tcW w:w="213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现场巡查</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水土流失背景值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方案设计防治责任范围</w:t>
            </w:r>
          </w:p>
        </w:tc>
        <w:tc>
          <w:tcPr>
            <w:tcW w:w="213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3.04</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19"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w:t>
            </w:r>
            <w:r>
              <w:rPr>
                <w:rFonts w:hint="eastAsia" w:ascii="Times New Roman" w:hAnsi="Times New Roman" w:eastAsia="仿宋" w:cs="Times New Roman"/>
                <w:color w:val="auto"/>
                <w:sz w:val="21"/>
                <w:szCs w:val="21"/>
                <w:vertAlign w:val="baseline"/>
                <w:lang w:val="en-US" w:eastAsia="zh-CN"/>
              </w:rPr>
              <w:t>实际</w:t>
            </w:r>
            <w:r>
              <w:rPr>
                <w:rFonts w:hint="default" w:ascii="Times New Roman" w:hAnsi="Times New Roman" w:eastAsia="仿宋" w:cs="Times New Roman"/>
                <w:color w:val="auto"/>
                <w:sz w:val="21"/>
                <w:szCs w:val="21"/>
                <w:vertAlign w:val="baseline"/>
                <w:lang w:val="en-US" w:eastAsia="zh-CN"/>
              </w:rPr>
              <w:t>投资</w:t>
            </w:r>
          </w:p>
        </w:tc>
        <w:tc>
          <w:tcPr>
            <w:tcW w:w="213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242.57</w:t>
            </w:r>
            <w:r>
              <w:rPr>
                <w:rFonts w:hint="default" w:ascii="Times New Roman" w:hAnsi="Times New Roman" w:eastAsia="仿宋" w:cs="Times New Roman"/>
                <w:color w:val="auto"/>
                <w:sz w:val="21"/>
                <w:szCs w:val="21"/>
                <w:vertAlign w:val="baseline"/>
                <w:lang w:val="en-US" w:eastAsia="zh-CN"/>
              </w:rPr>
              <w:t>万元</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水土流失目标值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防治措施</w:t>
            </w:r>
          </w:p>
        </w:tc>
        <w:tc>
          <w:tcPr>
            <w:tcW w:w="6897" w:type="dxa"/>
            <w:gridSpan w:val="9"/>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分类分级指标</w:t>
            </w:r>
          </w:p>
        </w:tc>
        <w:tc>
          <w:tcPr>
            <w:tcW w:w="76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目标值</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达到值</w:t>
            </w:r>
          </w:p>
        </w:tc>
        <w:tc>
          <w:tcPr>
            <w:tcW w:w="5892"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扰动土地整治率</w:t>
            </w:r>
          </w:p>
        </w:tc>
        <w:tc>
          <w:tcPr>
            <w:tcW w:w="76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98.26%</w:t>
            </w:r>
          </w:p>
        </w:tc>
        <w:tc>
          <w:tcPr>
            <w:tcW w:w="79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96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0.88</w:t>
            </w:r>
            <w:r>
              <w:rPr>
                <w:rFonts w:hint="default" w:ascii="Times New Roman" w:hAnsi="Times New Roman" w:eastAsia="仿宋" w:cs="Times New Roman"/>
                <w:color w:val="auto"/>
                <w:sz w:val="21"/>
                <w:szCs w:val="21"/>
                <w:vertAlign w:val="baseline"/>
                <w:lang w:val="en-US" w:eastAsia="zh-CN"/>
              </w:rPr>
              <w:t>hm</w:t>
            </w:r>
            <w:r>
              <w:rPr>
                <w:rFonts w:hint="eastAsia" w:ascii="Times New Roman" w:hAnsi="Times New Roman" w:eastAsia="仿宋" w:cs="Times New Roman"/>
                <w:color w:val="auto"/>
                <w:sz w:val="21"/>
                <w:szCs w:val="21"/>
                <w:vertAlign w:val="superscript"/>
                <w:lang w:val="en-US" w:eastAsia="zh-CN"/>
              </w:rPr>
              <w:t>2</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建筑物及硬化面积</w:t>
            </w:r>
          </w:p>
        </w:tc>
        <w:tc>
          <w:tcPr>
            <w:tcW w:w="825"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superscript"/>
                <w:lang w:val="en-US" w:eastAsia="zh-CN"/>
              </w:rPr>
            </w:pPr>
            <w:r>
              <w:rPr>
                <w:rFonts w:hint="eastAsia" w:ascii="Times New Roman" w:hAnsi="Times New Roman" w:eastAsia="仿宋" w:cs="Times New Roman"/>
                <w:color w:val="auto"/>
                <w:sz w:val="18"/>
                <w:szCs w:val="18"/>
                <w:vertAlign w:val="baseline"/>
                <w:lang w:val="en-US" w:eastAsia="zh-CN"/>
              </w:rPr>
              <w:t>1.95</w:t>
            </w:r>
            <w:r>
              <w:rPr>
                <w:rFonts w:hint="default" w:ascii="Times New Roman" w:hAnsi="Times New Roman" w:eastAsia="仿宋" w:cs="Times New Roman"/>
                <w:color w:val="auto"/>
                <w:sz w:val="18"/>
                <w:szCs w:val="18"/>
                <w:vertAlign w:val="baseline"/>
                <w:lang w:val="en-US" w:eastAsia="zh-CN"/>
              </w:rPr>
              <w:t>hm</w:t>
            </w:r>
            <w:r>
              <w:rPr>
                <w:rFonts w:hint="default" w:ascii="Times New Roman" w:hAnsi="Times New Roman" w:eastAsia="仿宋" w:cs="Times New Roman"/>
                <w:color w:val="auto"/>
                <w:sz w:val="18"/>
                <w:szCs w:val="18"/>
                <w:vertAlign w:val="superscript"/>
                <w:lang w:val="en-US" w:eastAsia="zh-CN"/>
              </w:rPr>
              <w:t>2</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水土流失治理度</w:t>
            </w:r>
          </w:p>
        </w:tc>
        <w:tc>
          <w:tcPr>
            <w:tcW w:w="76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87</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94.62%</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防治责任范围面积</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水土流失面积</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0.93</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土壤流失控制比</w:t>
            </w:r>
          </w:p>
        </w:tc>
        <w:tc>
          <w:tcPr>
            <w:tcW w:w="76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1.0</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1.0</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工程措施面积</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0.05</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500</w:t>
            </w:r>
            <w:r>
              <w:rPr>
                <w:rFonts w:hint="default" w:ascii="Times New Roman" w:hAnsi="Times New Roman" w:eastAsia="仿宋" w:cs="Times New Roman"/>
                <w:color w:val="auto"/>
                <w:sz w:val="21"/>
                <w:szCs w:val="21"/>
                <w:vertAlign w:val="baseline"/>
                <w:lang w:val="en-US" w:eastAsia="zh-CN"/>
              </w:rPr>
              <w:t xml:space="preserve">/(km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拦渣率</w:t>
            </w:r>
          </w:p>
        </w:tc>
        <w:tc>
          <w:tcPr>
            <w:tcW w:w="76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植物措施面积</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0.83</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rPr>
              <w:t>监测土壤流失情况</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林草植被恢复率</w:t>
            </w:r>
          </w:p>
        </w:tc>
        <w:tc>
          <w:tcPr>
            <w:tcW w:w="76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97%</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97.65%</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可恢复林草植被面积</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0.85</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2 </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0.83</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林草覆盖率</w:t>
            </w:r>
          </w:p>
        </w:tc>
        <w:tc>
          <w:tcPr>
            <w:tcW w:w="768"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22%</w:t>
            </w:r>
          </w:p>
        </w:tc>
        <w:tc>
          <w:tcPr>
            <w:tcW w:w="100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28.82%</w:t>
            </w:r>
          </w:p>
        </w:tc>
        <w:tc>
          <w:tcPr>
            <w:tcW w:w="175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实际拦渣量</w:t>
            </w:r>
          </w:p>
        </w:tc>
        <w:tc>
          <w:tcPr>
            <w:tcW w:w="1125"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1935"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弃渣量</w:t>
            </w:r>
          </w:p>
        </w:tc>
        <w:tc>
          <w:tcPr>
            <w:tcW w:w="107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水土保持治理达标评价</w:t>
            </w:r>
          </w:p>
        </w:tc>
        <w:tc>
          <w:tcPr>
            <w:tcW w:w="7665"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    水土保持工程措施布置基本完善，植被恢复情况较好。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总体结论</w:t>
            </w:r>
          </w:p>
        </w:tc>
        <w:tc>
          <w:tcPr>
            <w:tcW w:w="7665"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水土保持措施实施以后，工程得到有效防护，扰动地表植被得到恢复，</w:t>
            </w:r>
            <w:r>
              <w:rPr>
                <w:rFonts w:hint="eastAsia" w:ascii="Times New Roman" w:hAnsi="Times New Roman" w:eastAsia="仿宋" w:cs="Times New Roman"/>
                <w:color w:val="auto"/>
                <w:sz w:val="21"/>
                <w:szCs w:val="21"/>
                <w:vertAlign w:val="baseline"/>
                <w:lang w:val="en-US" w:eastAsia="zh-CN"/>
              </w:rPr>
              <w:t>保土</w:t>
            </w:r>
            <w:r>
              <w:rPr>
                <w:rFonts w:hint="default" w:ascii="Times New Roman" w:hAnsi="Times New Roman" w:eastAsia="仿宋" w:cs="Times New Roman"/>
                <w:color w:val="auto"/>
                <w:sz w:val="21"/>
                <w:szCs w:val="21"/>
                <w:vertAlign w:val="baseline"/>
                <w:lang w:val="en-US" w:eastAsia="zh-CN"/>
              </w:rPr>
              <w:t>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主要建议</w:t>
            </w:r>
          </w:p>
        </w:tc>
        <w:tc>
          <w:tcPr>
            <w:tcW w:w="8757"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建议工程主管部门</w:t>
            </w:r>
            <w:r>
              <w:rPr>
                <w:rFonts w:hint="eastAsia" w:ascii="Times New Roman" w:hAnsi="Times New Roman" w:eastAsia="仿宋" w:cs="Times New Roman"/>
                <w:color w:val="auto"/>
                <w:sz w:val="21"/>
                <w:szCs w:val="21"/>
                <w:vertAlign w:val="baseline"/>
                <w:lang w:val="en-US" w:eastAsia="zh-CN"/>
              </w:rPr>
              <w:t>继续做好</w:t>
            </w:r>
            <w:r>
              <w:rPr>
                <w:rFonts w:hint="default" w:ascii="Times New Roman" w:hAnsi="Times New Roman" w:eastAsia="仿宋" w:cs="Times New Roman"/>
                <w:color w:val="auto"/>
                <w:sz w:val="21"/>
                <w:szCs w:val="21"/>
                <w:vertAlign w:val="baseline"/>
                <w:lang w:val="en-US" w:eastAsia="zh-CN"/>
              </w:rPr>
              <w:t>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val="en-US" w:eastAsia="zh-CN"/>
        </w:rPr>
        <w:sectPr>
          <w:headerReference r:id="rId7" w:type="default"/>
          <w:footerReference r:id="rId8" w:type="default"/>
          <w:pgSz w:w="11923" w:h="16838"/>
          <w:pgMar w:top="1140" w:right="1321" w:bottom="1202" w:left="1298" w:header="567" w:footer="850" w:gutter="0"/>
          <w:pgNumType w:fmt="decimal" w:start="1"/>
          <w:cols w:space="425"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auto"/>
          <w:spacing w:val="0"/>
          <w:w w:val="100"/>
          <w:sz w:val="30"/>
          <w:szCs w:val="30"/>
        </w:rPr>
      </w:pPr>
      <w:bookmarkStart w:id="2" w:name="_Toc32492"/>
      <w:bookmarkStart w:id="3" w:name="_Toc8181"/>
      <w:r>
        <w:rPr>
          <w:rFonts w:hint="default" w:ascii="Times New Roman" w:hAnsi="Times New Roman" w:eastAsia="Times New Roman" w:cs="Times New Roman"/>
          <w:b/>
          <w:bCs/>
          <w:color w:val="auto"/>
          <w:spacing w:val="0"/>
          <w:w w:val="100"/>
          <w:position w:val="0"/>
          <w:sz w:val="32"/>
          <w:szCs w:val="32"/>
        </w:rPr>
        <w:t>1</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建设项目及水土保持工</w:t>
      </w:r>
      <w:r>
        <w:rPr>
          <w:rFonts w:hint="default" w:ascii="Times New Roman" w:hAnsi="Times New Roman" w:eastAsia="仿宋" w:cs="Times New Roman"/>
          <w:b/>
          <w:bCs/>
          <w:color w:val="auto"/>
          <w:spacing w:val="3"/>
          <w:w w:val="99"/>
          <w:position w:val="0"/>
          <w:sz w:val="32"/>
          <w:szCs w:val="32"/>
        </w:rPr>
        <w:t>作</w:t>
      </w:r>
      <w:r>
        <w:rPr>
          <w:rFonts w:hint="default" w:ascii="Times New Roman" w:hAnsi="Times New Roman" w:eastAsia="仿宋" w:cs="Times New Roman"/>
          <w:b/>
          <w:bCs/>
          <w:color w:val="auto"/>
          <w:spacing w:val="2"/>
          <w:w w:val="99"/>
          <w:position w:val="0"/>
          <w:sz w:val="32"/>
          <w:szCs w:val="32"/>
        </w:rPr>
        <w:t>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Times New Roman" w:hAnsi="Times New Roman" w:eastAsia="仿宋" w:cs="Times New Roman"/>
          <w:b/>
          <w:bCs/>
          <w:color w:val="auto"/>
          <w:spacing w:val="0"/>
          <w:w w:val="100"/>
          <w:sz w:val="30"/>
          <w:szCs w:val="30"/>
          <w:lang w:val="en-US" w:eastAsia="zh-CN"/>
        </w:rPr>
      </w:pPr>
      <w:bookmarkStart w:id="4" w:name="_Toc5582"/>
      <w:bookmarkStart w:id="5" w:name="_Toc11828"/>
      <w:r>
        <w:rPr>
          <w:rFonts w:hint="eastAsia" w:ascii="Times New Roman" w:hAnsi="Times New Roman" w:eastAsia="宋体" w:cs="Times New Roman"/>
          <w:b/>
          <w:bCs/>
          <w:color w:val="auto"/>
          <w:spacing w:val="0"/>
          <w:w w:val="100"/>
          <w:sz w:val="30"/>
          <w:szCs w:val="30"/>
          <w:lang w:val="en-US" w:eastAsia="zh-CN"/>
        </w:rPr>
        <w:t xml:space="preserve">1.1 </w:t>
      </w:r>
      <w:r>
        <w:rPr>
          <w:rFonts w:hint="default" w:ascii="Times New Roman" w:hAnsi="Times New Roman" w:eastAsia="Times New Roman" w:cs="Times New Roman"/>
          <w:b/>
          <w:bCs/>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基</w:t>
      </w:r>
      <w:r>
        <w:rPr>
          <w:rFonts w:hint="default" w:ascii="Times New Roman" w:hAnsi="Times New Roman" w:eastAsia="仿宋" w:cs="Times New Roman"/>
          <w:b/>
          <w:bCs/>
          <w:color w:val="auto"/>
          <w:spacing w:val="2"/>
          <w:w w:val="100"/>
          <w:sz w:val="30"/>
          <w:szCs w:val="30"/>
        </w:rPr>
        <w:t>本</w:t>
      </w:r>
      <w:r>
        <w:rPr>
          <w:rFonts w:hint="default" w:ascii="Times New Roman" w:hAnsi="Times New Roman" w:eastAsia="仿宋" w:cs="Times New Roman"/>
          <w:b/>
          <w:bCs/>
          <w:color w:val="auto"/>
          <w:spacing w:val="0"/>
          <w:w w:val="100"/>
          <w:sz w:val="30"/>
          <w:szCs w:val="30"/>
        </w:rPr>
        <w:t>情况</w:t>
      </w:r>
      <w:bookmarkEnd w:id="4"/>
      <w:bookmarkEnd w:id="5"/>
      <w:r>
        <w:rPr>
          <w:rFonts w:hint="eastAsia" w:ascii="Times New Roman" w:hAnsi="Times New Roman" w:eastAsia="仿宋" w:cs="Times New Roman"/>
          <w:b/>
          <w:bCs/>
          <w:color w:val="auto"/>
          <w:spacing w:val="0"/>
          <w:w w:val="100"/>
          <w:sz w:val="30"/>
          <w:szCs w:val="30"/>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忻城县地处广西中西部，位于东经108°24′～109°7′，北纬23°24′～24°23′。境内属喀斯特地貌，地势北高南低，境内以峰丛石山为主，间有土山丘陵交错分布，海拔40 6～888m，江河流经地带较平坦，形成河谷小平原。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根据项目建设内容，本工程由建构筑物区、道路</w:t>
      </w:r>
      <w:r>
        <w:rPr>
          <w:rFonts w:hint="eastAsia" w:ascii="Times New Roman" w:hAnsi="Times New Roman" w:eastAsia="仿宋" w:cs="Times New Roman"/>
          <w:color w:val="auto"/>
          <w:spacing w:val="0"/>
          <w:w w:val="100"/>
          <w:sz w:val="24"/>
          <w:szCs w:val="24"/>
          <w:lang w:val="en-US" w:eastAsia="zh-CN"/>
        </w:rPr>
        <w:t>广场</w:t>
      </w:r>
      <w:r>
        <w:rPr>
          <w:rFonts w:hint="default" w:ascii="Times New Roman" w:hAnsi="Times New Roman" w:eastAsia="仿宋" w:cs="Times New Roman"/>
          <w:color w:val="auto"/>
          <w:spacing w:val="0"/>
          <w:w w:val="100"/>
          <w:sz w:val="24"/>
          <w:szCs w:val="24"/>
          <w:lang w:val="en-US" w:eastAsia="zh-CN"/>
        </w:rPr>
        <w:t>区</w:t>
      </w:r>
      <w:r>
        <w:rPr>
          <w:rFonts w:hint="eastAsia" w:ascii="Times New Roman" w:hAnsi="Times New Roman" w:eastAsia="仿宋" w:cs="Times New Roman"/>
          <w:color w:val="auto"/>
          <w:spacing w:val="0"/>
          <w:w w:val="100"/>
          <w:sz w:val="24"/>
          <w:szCs w:val="24"/>
          <w:lang w:val="en-US" w:eastAsia="zh-CN"/>
        </w:rPr>
        <w:t>、施工生产生活区</w:t>
      </w:r>
      <w:r>
        <w:rPr>
          <w:rFonts w:hint="default" w:ascii="Times New Roman" w:hAnsi="Times New Roman" w:eastAsia="仿宋" w:cs="Times New Roman"/>
          <w:color w:val="auto"/>
          <w:spacing w:val="0"/>
          <w:w w:val="100"/>
          <w:sz w:val="24"/>
          <w:szCs w:val="24"/>
          <w:lang w:val="en-US" w:eastAsia="zh-CN"/>
        </w:rPr>
        <w:t>等组成</w:t>
      </w:r>
      <w:r>
        <w:rPr>
          <w:rFonts w:hint="eastAsia" w:ascii="Times New Roman" w:hAnsi="Times New Roman" w:eastAsia="仿宋" w:cs="Times New Roman"/>
          <w:color w:val="auto"/>
          <w:spacing w:val="0"/>
          <w:w w:val="100"/>
          <w:sz w:val="24"/>
          <w:szCs w:val="24"/>
          <w:lang w:val="en-US" w:eastAsia="zh-CN"/>
        </w:rPr>
        <w:t>。本工程总占地面积2.88hm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，其中永久占地2.83hm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，临时占地0.05hm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，包括房建构筑物区、道路广场区、施工生产生活区</w:t>
      </w:r>
      <w:r>
        <w:rPr>
          <w:rFonts w:hint="default" w:ascii="Times New Roman" w:hAnsi="Times New Roman" w:eastAsia="仿宋" w:cs="Times New Roman"/>
          <w:color w:val="auto"/>
          <w:spacing w:val="0"/>
          <w:w w:val="100"/>
          <w:sz w:val="24"/>
          <w:szCs w:val="24"/>
          <w:lang w:val="en-US" w:eastAsia="zh-CN"/>
        </w:rPr>
        <w:t>。工程建设过程中实际土石方挖方总量为</w:t>
      </w:r>
      <w:r>
        <w:rPr>
          <w:rFonts w:hint="eastAsia" w:ascii="Times New Roman" w:hAnsi="Times New Roman" w:eastAsia="仿宋" w:cs="Times New Roman"/>
          <w:color w:val="auto"/>
          <w:spacing w:val="0"/>
          <w:w w:val="100"/>
          <w:sz w:val="24"/>
          <w:szCs w:val="24"/>
          <w:lang w:val="en-US" w:eastAsia="zh-CN"/>
        </w:rPr>
        <w:t>1.26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eastAsia" w:ascii="Times New Roman" w:hAnsi="Times New Roman" w:eastAsia="仿宋" w:cs="Times New Roman"/>
          <w:color w:val="auto"/>
          <w:spacing w:val="0"/>
          <w:w w:val="100"/>
          <w:sz w:val="24"/>
          <w:szCs w:val="24"/>
          <w:lang w:val="en-US" w:eastAsia="zh-CN"/>
        </w:rPr>
        <w:t>，弃</w:t>
      </w:r>
      <w:r>
        <w:rPr>
          <w:rFonts w:hint="default" w:ascii="Times New Roman" w:hAnsi="Times New Roman" w:eastAsia="仿宋" w:cs="Times New Roman"/>
          <w:color w:val="auto"/>
          <w:spacing w:val="0"/>
          <w:w w:val="100"/>
          <w:sz w:val="24"/>
          <w:szCs w:val="24"/>
          <w:lang w:val="en-US" w:eastAsia="zh-CN"/>
        </w:rPr>
        <w:t>方总量为</w:t>
      </w:r>
      <w:r>
        <w:rPr>
          <w:rFonts w:hint="eastAsia" w:ascii="Times New Roman" w:hAnsi="Times New Roman" w:eastAsia="仿宋" w:cs="Times New Roman"/>
          <w:color w:val="auto"/>
          <w:spacing w:val="0"/>
          <w:w w:val="100"/>
          <w:sz w:val="24"/>
          <w:szCs w:val="24"/>
          <w:lang w:val="en-US" w:eastAsia="zh-CN"/>
        </w:rPr>
        <w:t>1.26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弃方全部运往元宝江郡二期工程回填</w:t>
      </w:r>
      <w:r>
        <w:rPr>
          <w:rFonts w:hint="default" w:ascii="Times New Roman" w:hAnsi="Times New Roman" w:eastAsia="仿宋" w:cs="Times New Roman"/>
          <w:color w:val="auto"/>
          <w:spacing w:val="0"/>
          <w:w w:val="1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15</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54</w:t>
      </w:r>
      <w:r>
        <w:rPr>
          <w:rFonts w:hint="default" w:ascii="Times New Roman" w:hAnsi="Times New Roman" w:eastAsia="仿宋" w:cs="Times New Roman"/>
          <w:color w:val="auto"/>
          <w:spacing w:val="0"/>
          <w:w w:val="100"/>
          <w:sz w:val="24"/>
          <w:szCs w:val="24"/>
          <w:lang w:val="en-US" w:eastAsia="zh-CN"/>
        </w:rPr>
        <w:t>个月。工程实际总投资</w:t>
      </w:r>
      <w:r>
        <w:rPr>
          <w:rFonts w:hint="eastAsia" w:ascii="Times New Roman" w:hAnsi="Times New Roman" w:eastAsia="仿宋" w:cs="Times New Roman"/>
          <w:color w:val="auto"/>
          <w:spacing w:val="0"/>
          <w:w w:val="100"/>
          <w:sz w:val="24"/>
          <w:szCs w:val="24"/>
          <w:lang w:val="en-US" w:eastAsia="zh-CN"/>
        </w:rPr>
        <w:t>3亿</w:t>
      </w:r>
      <w:r>
        <w:rPr>
          <w:rFonts w:hint="default" w:ascii="Times New Roman" w:hAnsi="Times New Roman" w:eastAsia="仿宋" w:cs="Times New Roman"/>
          <w:color w:val="auto"/>
          <w:spacing w:val="0"/>
          <w:w w:val="100"/>
          <w:sz w:val="24"/>
          <w:szCs w:val="24"/>
          <w:lang w:val="en-US" w:eastAsia="zh-CN"/>
        </w:rPr>
        <w:t>元，土建投资</w:t>
      </w:r>
      <w:r>
        <w:rPr>
          <w:rFonts w:hint="eastAsia" w:ascii="Times New Roman" w:hAnsi="Times New Roman" w:eastAsia="仿宋" w:cs="Times New Roman"/>
          <w:color w:val="auto"/>
          <w:spacing w:val="0"/>
          <w:w w:val="100"/>
          <w:sz w:val="24"/>
          <w:szCs w:val="24"/>
          <w:lang w:val="en-US" w:eastAsia="zh-CN"/>
        </w:rPr>
        <w:t>1.8亿</w:t>
      </w:r>
      <w:r>
        <w:rPr>
          <w:rFonts w:hint="default" w:ascii="Times New Roman" w:hAnsi="Times New Roman" w:eastAsia="仿宋" w:cs="Times New Roman"/>
          <w:color w:val="auto"/>
          <w:spacing w:val="0"/>
          <w:w w:val="100"/>
          <w:sz w:val="24"/>
          <w:szCs w:val="24"/>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sz w:val="24"/>
          <w:szCs w:val="24"/>
          <w:lang w:val="en-US" w:eastAsia="zh-CN"/>
        </w:rPr>
        <w:t>本工程主要项目组成及其特性详见表1.1-1</w:t>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br w:type="page"/>
      </w:r>
    </w:p>
    <w:p>
      <w:pPr>
        <w:ind w:firstLine="480" w:firstLineChars="200"/>
        <w:jc w:val="left"/>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表 1.1-1</w:t>
      </w:r>
      <w:r>
        <w:rPr>
          <w:rFonts w:hint="eastAsia" w:ascii="Times New Roman" w:hAnsi="Times New Roman" w:eastAsia="仿宋" w:cs="Times New Roman"/>
          <w:color w:val="auto"/>
          <w:spacing w:val="0"/>
          <w:w w:val="100"/>
          <w:kern w:val="2"/>
          <w:sz w:val="24"/>
          <w:szCs w:val="24"/>
          <w:lang w:val="en-US" w:eastAsia="zh-CN" w:bidi="ar-SA"/>
        </w:rPr>
        <w:t xml:space="preserve">                     </w:t>
      </w:r>
      <w:r>
        <w:rPr>
          <w:rFonts w:hint="default" w:ascii="Times New Roman" w:hAnsi="Times New Roman" w:eastAsia="仿宋" w:cs="Times New Roman"/>
          <w:color w:val="auto"/>
          <w:spacing w:val="0"/>
          <w:w w:val="100"/>
          <w:kern w:val="2"/>
          <w:sz w:val="24"/>
          <w:szCs w:val="24"/>
          <w:lang w:val="en-US" w:eastAsia="zh-CN" w:bidi="ar-SA"/>
        </w:rPr>
        <w:t xml:space="preserve"> 主要经济技术指标表</w:t>
      </w:r>
    </w:p>
    <w:tbl>
      <w:tblPr>
        <w:tblStyle w:val="10"/>
        <w:tblpPr w:leftFromText="180" w:rightFromText="180" w:vertAnchor="text" w:horzAnchor="page" w:tblpXSpec="center" w:tblpY="42"/>
        <w:tblOverlap w:val="never"/>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275"/>
        <w:gridCol w:w="917"/>
        <w:gridCol w:w="607"/>
        <w:gridCol w:w="308"/>
        <w:gridCol w:w="1005"/>
        <w:gridCol w:w="211"/>
        <w:gridCol w:w="1524"/>
        <w:gridCol w:w="155"/>
        <w:gridCol w:w="1369"/>
        <w:gridCol w:w="14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项目名称</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color w:val="auto"/>
                <w:sz w:val="21"/>
                <w:szCs w:val="21"/>
                <w:lang w:eastAsia="zh-CN"/>
              </w:rPr>
              <w:t>“元宝尚城”一期项目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建设地点</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忻城县</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工程等别</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Ⅱ等</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广西忻城天宇投资开发有限公司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投资单位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1"/>
                <w:szCs w:val="21"/>
                <w:u w:val="none"/>
                <w:lang w:val="en-US" w:eastAsia="zh-CN" w:bidi="ar"/>
              </w:rPr>
              <w:t>广西忻城天宇投资开发有限公司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建设规模</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rPr>
              <w:t>项目总占地面积为2.88hm</w:t>
            </w:r>
            <w:r>
              <w:rPr>
                <w:rFonts w:hint="default" w:ascii="Times New Roman" w:hAnsi="Times New Roman" w:eastAsia="仿宋" w:cs="Times New Roman"/>
                <w:i w:val="0"/>
                <w:color w:val="auto"/>
                <w:sz w:val="21"/>
                <w:szCs w:val="21"/>
                <w:u w:val="none"/>
                <w:vertAlign w:val="superscript"/>
              </w:rPr>
              <w:t>2</w:t>
            </w:r>
            <w:r>
              <w:rPr>
                <w:rFonts w:hint="default" w:ascii="Times New Roman" w:hAnsi="Times New Roman" w:eastAsia="仿宋" w:cs="Times New Roman"/>
                <w:i w:val="0"/>
                <w:color w:val="auto"/>
                <w:sz w:val="21"/>
                <w:szCs w:val="21"/>
                <w:u w:val="none"/>
              </w:rPr>
              <w:t>。总建筑面积为74901m</w:t>
            </w:r>
            <w:r>
              <w:rPr>
                <w:rFonts w:hint="eastAsia" w:ascii="Times New Roman" w:hAnsi="Times New Roman" w:eastAsia="仿宋" w:cs="Times New Roman"/>
                <w:i w:val="0"/>
                <w:color w:val="auto"/>
                <w:sz w:val="21"/>
                <w:szCs w:val="21"/>
                <w:u w:val="none"/>
                <w:vertAlign w:val="superscript"/>
                <w:lang w:val="en-US" w:eastAsia="zh-CN"/>
              </w:rPr>
              <w:t>2</w:t>
            </w:r>
            <w:r>
              <w:rPr>
                <w:rFonts w:hint="eastAsia" w:ascii="Times New Roman" w:hAnsi="Times New Roman" w:eastAsia="仿宋" w:cs="Times New Roman"/>
                <w:i w:val="0"/>
                <w:color w:val="auto"/>
                <w:sz w:val="21"/>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7</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总投资</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3亿元</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1.8亿</w:t>
            </w:r>
            <w:r>
              <w:rPr>
                <w:rFonts w:hint="default" w:ascii="Times New Roman" w:hAnsi="Times New Roman" w:eastAsia="仿宋" w:cs="Times New Roman"/>
                <w:i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建设期</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工程于201</w:t>
            </w:r>
            <w:r>
              <w:rPr>
                <w:rFonts w:hint="eastAsia" w:ascii="Times New Roman" w:hAnsi="Times New Roman" w:eastAsia="仿宋" w:cs="Times New Roman"/>
                <w:i w:val="0"/>
                <w:color w:val="auto"/>
                <w:kern w:val="0"/>
                <w:sz w:val="21"/>
                <w:szCs w:val="21"/>
                <w:u w:val="none"/>
                <w:lang w:val="en-US" w:eastAsia="zh-CN" w:bidi="ar"/>
              </w:rPr>
              <w:t>5</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10</w:t>
            </w:r>
            <w:r>
              <w:rPr>
                <w:rFonts w:hint="default" w:ascii="Times New Roman" w:hAnsi="Times New Roman" w:eastAsia="仿宋" w:cs="Times New Roman"/>
                <w:i w:val="0"/>
                <w:color w:val="auto"/>
                <w:kern w:val="0"/>
                <w:sz w:val="21"/>
                <w:szCs w:val="21"/>
                <w:u w:val="none"/>
                <w:lang w:val="en-US" w:eastAsia="zh-CN" w:bidi="ar"/>
              </w:rPr>
              <w:t>月开工，20</w:t>
            </w:r>
            <w:r>
              <w:rPr>
                <w:rFonts w:hint="eastAsia" w:ascii="Times New Roman" w:hAnsi="Times New Roman" w:eastAsia="仿宋" w:cs="Times New Roman"/>
                <w:i w:val="0"/>
                <w:color w:val="auto"/>
                <w:kern w:val="0"/>
                <w:sz w:val="21"/>
                <w:szCs w:val="21"/>
                <w:u w:val="none"/>
                <w:lang w:val="en-US" w:eastAsia="zh-CN" w:bidi="ar"/>
              </w:rPr>
              <w:t>19</w:t>
            </w:r>
            <w:r>
              <w:rPr>
                <w:rFonts w:hint="default" w:ascii="Times New Roman" w:hAnsi="Times New Roman" w:eastAsia="仿宋" w:cs="Times New Roman"/>
                <w:i w:val="0"/>
                <w:color w:val="auto"/>
                <w:kern w:val="0"/>
                <w:sz w:val="21"/>
                <w:szCs w:val="21"/>
                <w:u w:val="none"/>
                <w:lang w:val="en-US" w:eastAsia="zh-CN" w:bidi="ar"/>
              </w:rPr>
              <w:t>年</w:t>
            </w:r>
            <w:r>
              <w:rPr>
                <w:rFonts w:hint="eastAsia" w:ascii="Times New Roman" w:hAnsi="Times New Roman" w:eastAsia="仿宋" w:cs="Times New Roman"/>
                <w:i w:val="0"/>
                <w:color w:val="auto"/>
                <w:kern w:val="0"/>
                <w:sz w:val="21"/>
                <w:szCs w:val="21"/>
                <w:u w:val="none"/>
                <w:lang w:val="en-US" w:eastAsia="zh-CN" w:bidi="ar"/>
              </w:rPr>
              <w:t>4</w:t>
            </w:r>
            <w:r>
              <w:rPr>
                <w:rFonts w:hint="default" w:ascii="Times New Roman" w:hAnsi="Times New Roman" w:eastAsia="仿宋" w:cs="Times New Roman"/>
                <w:i w:val="0"/>
                <w:color w:val="auto"/>
                <w:kern w:val="0"/>
                <w:sz w:val="21"/>
                <w:szCs w:val="21"/>
                <w:u w:val="none"/>
                <w:lang w:val="en-US" w:eastAsia="zh-CN" w:bidi="ar"/>
              </w:rPr>
              <w:t>月建设完成，总工期</w:t>
            </w:r>
            <w:r>
              <w:rPr>
                <w:rFonts w:hint="eastAsia" w:ascii="Times New Roman" w:hAnsi="Times New Roman" w:eastAsia="仿宋" w:cs="Times New Roman"/>
                <w:i w:val="0"/>
                <w:color w:val="auto"/>
                <w:kern w:val="0"/>
                <w:sz w:val="21"/>
                <w:szCs w:val="21"/>
                <w:u w:val="none"/>
                <w:lang w:val="en-US" w:eastAsia="zh-CN" w:bidi="ar"/>
              </w:rPr>
              <w:t>54</w:t>
            </w:r>
            <w:r>
              <w:rPr>
                <w:rFonts w:hint="default" w:ascii="Times New Roman" w:hAnsi="Times New Roman" w:eastAsia="仿宋" w:cs="Times New Roman"/>
                <w:i w:val="0"/>
                <w:color w:val="auto"/>
                <w:kern w:val="0"/>
                <w:sz w:val="21"/>
                <w:szCs w:val="21"/>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占地面积（hm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 xml:space="preserve"> ）</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永久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建构筑物区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1.06</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1.06</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道路绿化区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1.82</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1.82</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施工生产生活区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 w:cs="Times New Roman"/>
                <w:i w:val="0"/>
                <w:color w:val="auto"/>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（0.03）</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2.88</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（0.03）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sz w:val="21"/>
                <w:szCs w:val="21"/>
                <w:u w:val="none"/>
                <w:lang w:val="en-US" w:eastAsia="zh-CN"/>
              </w:rPr>
              <w:t>2.88</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三、项目土石方挖填工程量（万 m</w:t>
            </w:r>
            <w:r>
              <w:rPr>
                <w:rFonts w:hint="default" w:ascii="Times New Roman" w:hAnsi="Times New Roman" w:eastAsia="仿宋" w:cs="Times New Roman"/>
                <w:i w:val="0"/>
                <w:color w:val="auto"/>
                <w:kern w:val="0"/>
                <w:sz w:val="21"/>
                <w:szCs w:val="21"/>
                <w:u w:val="none"/>
                <w:vertAlign w:val="superscript"/>
                <w:lang w:val="en-US" w:eastAsia="zh-CN" w:bidi="ar"/>
              </w:rPr>
              <w:t xml:space="preserve"> 3</w:t>
            </w:r>
            <w:r>
              <w:rPr>
                <w:rFonts w:hint="default" w:ascii="Times New Roman" w:hAnsi="Times New Roman" w:eastAsia="仿宋" w:cs="Times New Roman"/>
                <w:i w:val="0"/>
                <w:color w:val="auto"/>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填方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调出</w:t>
            </w:r>
            <w:r>
              <w:rPr>
                <w:rFonts w:hint="eastAsia" w:ascii="Times New Roman" w:hAnsi="Times New Roman" w:eastAsia="仿宋" w:cs="Times New Roman"/>
                <w:i w:val="0"/>
                <w:color w:val="auto"/>
                <w:kern w:val="0"/>
                <w:sz w:val="21"/>
                <w:szCs w:val="21"/>
                <w:u w:val="none"/>
                <w:lang w:val="en-US" w:eastAsia="zh-CN" w:bidi="ar"/>
              </w:rPr>
              <w:t>/调入</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auto"/>
                <w:sz w:val="21"/>
                <w:szCs w:val="21"/>
                <w:u w:val="none"/>
                <w:lang w:eastAsia="zh-CN"/>
              </w:rPr>
            </w:pPr>
            <w:r>
              <w:rPr>
                <w:rFonts w:hint="eastAsia" w:ascii="Times New Roman" w:hAnsi="Times New Roman" w:eastAsia="仿宋" w:cs="Times New Roman"/>
                <w:i w:val="0"/>
                <w:color w:val="auto"/>
                <w:sz w:val="21"/>
                <w:szCs w:val="21"/>
                <w:u w:val="none"/>
                <w:lang w:eastAsia="zh-CN"/>
              </w:rPr>
              <w:t>借方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弃渣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建构筑物区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0.54</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道路绿化区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0.72</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1.26</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1.26</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auto"/>
          <w:spacing w:val="0"/>
          <w:w w:val="100"/>
          <w:kern w:val="2"/>
          <w:sz w:val="30"/>
          <w:szCs w:val="30"/>
          <w:lang w:val="en-US" w:eastAsia="zh-CN" w:bidi="ar-SA"/>
        </w:rPr>
      </w:pPr>
      <w:bookmarkStart w:id="6" w:name="_Toc5960"/>
      <w:bookmarkStart w:id="7" w:name="_Toc23448"/>
      <w:r>
        <w:rPr>
          <w:rFonts w:hint="default" w:ascii="Times New Roman" w:hAnsi="Times New Roman" w:eastAsia="仿宋" w:cs="Times New Roman"/>
          <w:b/>
          <w:bCs/>
          <w:color w:val="auto"/>
          <w:spacing w:val="0"/>
          <w:w w:val="100"/>
          <w:kern w:val="2"/>
          <w:sz w:val="30"/>
          <w:szCs w:val="30"/>
          <w:lang w:val="en-US" w:eastAsia="zh-CN" w:bidi="ar-SA"/>
        </w:rPr>
        <w:t>1.2</w:t>
      </w:r>
      <w:r>
        <w:rPr>
          <w:rFonts w:hint="eastAsia" w:ascii="Times New Roman" w:hAnsi="Times New Roman" w:eastAsia="仿宋" w:cs="Times New Roman"/>
          <w:b/>
          <w:bCs/>
          <w:color w:val="auto"/>
          <w:spacing w:val="0"/>
          <w:w w:val="100"/>
          <w:kern w:val="2"/>
          <w:sz w:val="30"/>
          <w:szCs w:val="30"/>
          <w:lang w:val="en-US" w:eastAsia="zh-CN" w:bidi="ar-SA"/>
        </w:rPr>
        <w:t xml:space="preserve">  </w:t>
      </w:r>
      <w:r>
        <w:rPr>
          <w:rFonts w:hint="default" w:ascii="Times New Roman" w:hAnsi="Times New Roman" w:eastAsia="仿宋" w:cs="Times New Roman"/>
          <w:b/>
          <w:bCs/>
          <w:color w:val="auto"/>
          <w:spacing w:val="0"/>
          <w:w w:val="100"/>
          <w:kern w:val="2"/>
          <w:sz w:val="30"/>
          <w:szCs w:val="30"/>
          <w:lang w:val="en-US" w:eastAsia="zh-CN" w:bidi="ar-SA"/>
        </w:rPr>
        <w:t>项目区概况</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auto"/>
          <w:spacing w:val="0"/>
          <w:w w:val="100"/>
          <w:kern w:val="2"/>
          <w:sz w:val="24"/>
          <w:szCs w:val="24"/>
          <w:lang w:val="en-US" w:eastAsia="zh-CN" w:bidi="ar-SA"/>
        </w:rPr>
      </w:pPr>
      <w:r>
        <w:rPr>
          <w:rFonts w:hint="default" w:ascii="Times New Roman" w:hAnsi="Times New Roman" w:eastAsia="仿宋" w:cs="Times New Roman"/>
          <w:b/>
          <w:bCs/>
          <w:color w:val="auto"/>
          <w:spacing w:val="0"/>
          <w:w w:val="100"/>
          <w:kern w:val="2"/>
          <w:sz w:val="24"/>
          <w:szCs w:val="24"/>
          <w:lang w:val="en-US" w:eastAsia="zh-CN" w:bidi="ar-SA"/>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a</w:t>
      </w:r>
      <w:r>
        <w:rPr>
          <w:rFonts w:hint="default" w:ascii="Times New Roman" w:hAnsi="Times New Roman" w:eastAsia="仿宋" w:cs="Times New Roman"/>
          <w:color w:val="auto"/>
          <w:spacing w:val="0"/>
          <w:kern w:val="0"/>
          <w:sz w:val="24"/>
          <w:szCs w:val="24"/>
          <w:lang w:val="en-US" w:eastAsia="zh-CN" w:bidi="ar-SA"/>
        </w:rPr>
        <w:t>）</w:t>
      </w:r>
      <w:r>
        <w:rPr>
          <w:rFonts w:hint="eastAsia" w:ascii="Times New Roman" w:hAnsi="Times New Roman" w:eastAsia="仿宋" w:cs="Times New Roman"/>
          <w:color w:val="auto"/>
          <w:spacing w:val="0"/>
          <w:kern w:val="0"/>
          <w:sz w:val="24"/>
          <w:szCs w:val="24"/>
          <w:lang w:val="en-US" w:eastAsia="zh-CN" w:bidi="ar-SA"/>
        </w:rPr>
        <w:t>地形</w:t>
      </w:r>
      <w:r>
        <w:rPr>
          <w:rFonts w:hint="default" w:ascii="Times New Roman" w:hAnsi="Times New Roman" w:eastAsia="仿宋" w:cs="Times New Roman"/>
          <w:color w:val="auto"/>
          <w:spacing w:val="0"/>
          <w:kern w:val="0"/>
          <w:sz w:val="24"/>
          <w:szCs w:val="24"/>
          <w:lang w:val="en-US" w:eastAsia="zh-CN" w:bidi="ar-SA"/>
        </w:rPr>
        <w:t>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lang w:eastAsia="zh-CN"/>
        </w:rPr>
        <w:t>忻城县地处广西中西部 ，位于东经1 0 8°2 4′～1 0 9°7′，北纬 2 3°2 4′～ 2 4°2 3′。境内属喀斯特地貌 ，地势北高南低 ，境内以峰丛石山为主 ，间有土山丘陵交错分布 ，海拔406～888m，江河流经地带较平坦，形成河谷小平原</w:t>
      </w:r>
      <w:r>
        <w:rPr>
          <w:rFonts w:hint="default" w:ascii="Times New Roman" w:hAnsi="Times New Roman" w:eastAsia="仿宋_GB2312"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b）地质构造</w:t>
      </w:r>
    </w:p>
    <w:p>
      <w:pPr>
        <w:pStyle w:val="3"/>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地质构造及地层岩性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Times New Roman" w:hAnsi="Times New Roman" w:eastAsia="仿宋_GB2312" w:cs="Times New Roman"/>
          <w:snapToGrid w:val="0"/>
          <w:color w:val="auto"/>
          <w:kern w:val="0"/>
          <w:sz w:val="24"/>
          <w:szCs w:val="24"/>
        </w:rPr>
      </w:pPr>
      <w:r>
        <w:rPr>
          <w:rFonts w:hint="eastAsia" w:ascii="Times New Roman" w:hAnsi="Times New Roman" w:eastAsia="仿宋_GB2312" w:cs="Times New Roman"/>
          <w:color w:val="auto"/>
          <w:sz w:val="24"/>
          <w:szCs w:val="24"/>
          <w:lang w:eastAsia="zh-CN"/>
        </w:rPr>
        <w:t>通过现场踏勘，项目区属丘陵地貌，建设用地狭长，占地类型为旱地和其他地，原地貌标高为156.8~167.5m ，西面地势较低，东面及东南面地势较高。忻城县国土资源局对该地块进行三通一平后交付给业主，平整后现状标高为155.9~165.0m，北面地势较低，标高为155.9~157.0m，南面标高为161.1~165.0m。项目区南面、西面、北面边界与周边衔接无边坡。东面场地外现状标高较高，形成临时性边坡，坡面裸露，边坡高约</w:t>
      </w:r>
      <w:r>
        <w:rPr>
          <w:rFonts w:hint="eastAsia" w:ascii="Times New Roman" w:hAnsi="Times New Roman" w:eastAsia="仿宋_GB2312" w:cs="Times New Roman"/>
          <w:color w:val="auto"/>
          <w:sz w:val="24"/>
          <w:szCs w:val="24"/>
          <w:lang w:val="en-US" w:eastAsia="zh-CN"/>
        </w:rPr>
        <w:t>3</w:t>
      </w:r>
      <w:r>
        <w:rPr>
          <w:rFonts w:hint="eastAsia" w:ascii="Times New Roman" w:hAnsi="Times New Roman" w:eastAsia="仿宋_GB2312" w:cs="Times New Roman"/>
          <w:color w:val="auto"/>
          <w:sz w:val="24"/>
          <w:szCs w:val="24"/>
          <w:lang w:eastAsia="zh-CN"/>
        </w:rPr>
        <w:t>米，占地面积为0.05 hm</w:t>
      </w:r>
      <w:r>
        <w:rPr>
          <w:rFonts w:hint="eastAsia" w:ascii="Times New Roman" w:hAnsi="Times New Roman" w:eastAsia="仿宋_GB2312" w:cs="Times New Roman"/>
          <w:color w:val="auto"/>
          <w:sz w:val="24"/>
          <w:szCs w:val="24"/>
          <w:vertAlign w:val="superscript"/>
          <w:lang w:eastAsia="zh-CN"/>
        </w:rPr>
        <w:t>2</w:t>
      </w:r>
      <w:r>
        <w:rPr>
          <w:rFonts w:hint="default" w:ascii="Times New Roman" w:hAnsi="Times New Roman" w:eastAsia="仿宋_GB2312" w:cs="Times New Roman"/>
          <w:color w:val="auto"/>
          <w:sz w:val="24"/>
        </w:rPr>
        <w:t>。</w:t>
      </w:r>
    </w:p>
    <w:p>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地震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根据《中国地震动参数区划图》（GB18306-20</w:t>
      </w:r>
      <w:r>
        <w:rPr>
          <w:rFonts w:hint="default" w:ascii="Times New Roman" w:hAnsi="Times New Roman" w:eastAsia="仿宋_GB2312" w:cs="Times New Roman"/>
          <w:color w:val="auto"/>
          <w:sz w:val="24"/>
          <w:lang w:val="en-US" w:eastAsia="zh-CN"/>
        </w:rPr>
        <w:t>15</w:t>
      </w:r>
      <w:r>
        <w:rPr>
          <w:rFonts w:hint="default" w:ascii="Times New Roman" w:hAnsi="Times New Roman" w:eastAsia="仿宋_GB2312" w:cs="Times New Roman"/>
          <w:color w:val="auto"/>
          <w:sz w:val="24"/>
        </w:rPr>
        <w:t>），项目所在区地震基本烈度为</w:t>
      </w:r>
      <w:r>
        <w:rPr>
          <w:rFonts w:hint="default" w:ascii="Times New Roman" w:hAnsi="Times New Roman" w:eastAsia="仿宋_GB2312" w:cs="Times New Roman"/>
          <w:color w:val="auto"/>
          <w:sz w:val="24"/>
          <w:lang w:val="en-US" w:eastAsia="zh-CN"/>
        </w:rPr>
        <w:t>VII</w:t>
      </w:r>
      <w:r>
        <w:rPr>
          <w:rFonts w:hint="default" w:ascii="Times New Roman" w:hAnsi="Times New Roman" w:eastAsia="仿宋_GB2312" w:cs="Times New Roman"/>
          <w:color w:val="auto"/>
          <w:sz w:val="24"/>
        </w:rPr>
        <w:t>度，地震动峰值加速度为0.15g，反应谱特征周期为0.35s。据国家地震台网资料</w:t>
      </w:r>
      <w:r>
        <w:rPr>
          <w:rFonts w:hint="eastAsia" w:ascii="Times New Roman" w:hAnsi="Times New Roman" w:eastAsia="仿宋_GB2312" w:cs="Times New Roman"/>
          <w:color w:val="auto"/>
          <w:sz w:val="24"/>
          <w:lang w:eastAsia="zh-CN"/>
        </w:rPr>
        <w:t>忻城县</w:t>
      </w:r>
      <w:r>
        <w:rPr>
          <w:rFonts w:hint="default" w:ascii="Times New Roman" w:hAnsi="Times New Roman" w:eastAsia="仿宋_GB2312" w:cs="Times New Roman"/>
          <w:color w:val="auto"/>
          <w:sz w:val="24"/>
        </w:rPr>
        <w:t>及周边断层活动强度较低，对本建设项目稳定性影响较小，项目区设施等构造物采取简易设防。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）不良工程地质情况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rPr>
        <w:t>根据区域地质图上表示，该工程附近没有断裂经过，据调查未发现有地面塌陷、崩塌、滑坡危险区和泥石流易发区等影响工程安全不良地质作用，属区域相对稳定区。</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eastAsia" w:ascii="Times New Roman" w:hAnsi="Times New Roman" w:eastAsia="仿宋" w:cs="Times New Roman"/>
          <w:color w:val="auto"/>
          <w:spacing w:val="0"/>
          <w:w w:val="100"/>
          <w:kern w:val="2"/>
          <w:sz w:val="24"/>
          <w:szCs w:val="24"/>
          <w:lang w:val="en-US" w:eastAsia="zh-CN" w:bidi="ar-SA"/>
        </w:rPr>
        <w:t>c</w:t>
      </w:r>
      <w:r>
        <w:rPr>
          <w:rFonts w:hint="default" w:ascii="Times New Roman" w:hAnsi="Times New Roman" w:eastAsia="仿宋" w:cs="Times New Roman"/>
          <w:color w:val="auto"/>
          <w:spacing w:val="0"/>
          <w:w w:val="100"/>
          <w:kern w:val="2"/>
          <w:sz w:val="24"/>
          <w:szCs w:val="24"/>
          <w:lang w:val="en-US" w:eastAsia="zh-CN" w:bidi="ar-SA"/>
        </w:rPr>
        <w:t xml:space="preserve">）气象  </w:t>
      </w:r>
    </w:p>
    <w:p>
      <w:pPr>
        <w:pStyle w:val="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color w:val="auto"/>
          <w:sz w:val="24"/>
          <w:szCs w:val="24"/>
        </w:rPr>
        <w:t>忻城县属高温多雨的南亚热带气候，雨量充沛，严寒期短，少霜少雪，光热充足，四季均可栽培农作物。年平均气温20.7</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，极端最高气温39</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，极端最低</w:t>
      </w: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3</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7 月最热，平均气温 28.2度。</w:t>
      </w: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月最冷，平均11.2</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。年平均降雨量为 1429.6</w:t>
      </w:r>
      <w:r>
        <w:rPr>
          <w:rFonts w:hint="eastAsia" w:ascii="Times New Roman" w:hAnsi="Times New Roman" w:eastAsia="仿宋_GB2312" w:cs="Times New Roman"/>
          <w:color w:val="auto"/>
          <w:sz w:val="24"/>
          <w:szCs w:val="24"/>
          <w:lang w:val="en-US" w:eastAsia="zh-CN"/>
        </w:rPr>
        <w:t>mm</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1h</w:t>
      </w:r>
      <w:r>
        <w:rPr>
          <w:rFonts w:hint="default" w:ascii="Times New Roman" w:hAnsi="Times New Roman" w:eastAsia="仿宋_GB2312" w:cs="Times New Roman"/>
          <w:color w:val="auto"/>
          <w:sz w:val="24"/>
          <w:szCs w:val="24"/>
        </w:rPr>
        <w:t xml:space="preserve">最大降水量 65.3 </w:t>
      </w:r>
      <w:r>
        <w:rPr>
          <w:rFonts w:hint="eastAsia" w:ascii="Times New Roman" w:hAnsi="Times New Roman" w:eastAsia="仿宋_GB2312" w:cs="Times New Roman"/>
          <w:color w:val="auto"/>
          <w:sz w:val="24"/>
          <w:szCs w:val="24"/>
          <w:lang w:val="en-US" w:eastAsia="zh-CN"/>
        </w:rPr>
        <w:t>mm</w:t>
      </w:r>
      <w:r>
        <w:rPr>
          <w:rFonts w:hint="default" w:ascii="Times New Roman" w:hAnsi="Times New Roman" w:eastAsia="仿宋_GB2312" w:cs="Times New Roman"/>
          <w:color w:val="auto"/>
          <w:sz w:val="24"/>
          <w:szCs w:val="24"/>
        </w:rPr>
        <w:t>。年平均日照为1534.2</w:t>
      </w:r>
      <w:r>
        <w:rPr>
          <w:rFonts w:hint="eastAsia" w:ascii="Times New Roman" w:hAnsi="Times New Roman" w:eastAsia="仿宋_GB2312" w:cs="Times New Roman"/>
          <w:color w:val="auto"/>
          <w:sz w:val="24"/>
          <w:szCs w:val="24"/>
          <w:lang w:val="en-US" w:eastAsia="zh-CN"/>
        </w:rPr>
        <w:t>h</w:t>
      </w:r>
      <w:r>
        <w:rPr>
          <w:rFonts w:hint="default" w:ascii="Times New Roman" w:hAnsi="Times New Roman" w:eastAsia="仿宋_GB2312" w:cs="Times New Roman"/>
          <w:color w:val="auto"/>
          <w:sz w:val="24"/>
          <w:szCs w:val="24"/>
        </w:rPr>
        <w:t>。具有发展林果、蔬菜生产的气候条件。</w:t>
      </w:r>
    </w:p>
    <w:p>
      <w:pPr>
        <w:ind w:firstLine="476" w:firstLineChars="200"/>
        <w:jc w:val="left"/>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Times New Roman" w:cs="Times New Roman"/>
          <w:color w:val="auto"/>
          <w:spacing w:val="-1"/>
          <w:w w:val="100"/>
          <w:position w:val="0"/>
          <w:sz w:val="24"/>
          <w:szCs w:val="24"/>
        </w:rPr>
        <w:t>c</w:t>
      </w:r>
      <w:r>
        <w:rPr>
          <w:rFonts w:hint="default" w:ascii="Times New Roman" w:hAnsi="Times New Roman" w:eastAsia="仿宋" w:cs="Times New Roman"/>
          <w:color w:val="auto"/>
          <w:spacing w:val="0"/>
          <w:w w:val="100"/>
          <w:position w:val="0"/>
          <w:sz w:val="24"/>
          <w:szCs w:val="24"/>
        </w:rPr>
        <w:t>）水文</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0"/>
          <w:highlight w:val="none"/>
          <w:lang w:eastAsia="zh-CN"/>
        </w:rPr>
      </w:pPr>
      <w:r>
        <w:rPr>
          <w:rFonts w:hint="default" w:ascii="Times New Roman" w:hAnsi="Times New Roman" w:eastAsia="仿宋_GB2312" w:cs="Times New Roman"/>
          <w:color w:val="auto"/>
          <w:sz w:val="24"/>
          <w:szCs w:val="20"/>
          <w:highlight w:val="none"/>
          <w:lang w:eastAsia="zh-CN"/>
        </w:rPr>
        <w:t>区域内主要河流有红水河。</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0"/>
          <w:highlight w:val="none"/>
          <w:lang w:eastAsia="zh-CN"/>
        </w:rPr>
      </w:pPr>
      <w:r>
        <w:rPr>
          <w:rFonts w:hint="default" w:ascii="Times New Roman" w:hAnsi="Times New Roman" w:eastAsia="仿宋_GB2312" w:cs="Times New Roman"/>
          <w:color w:val="auto"/>
          <w:sz w:val="24"/>
          <w:szCs w:val="20"/>
          <w:highlight w:val="none"/>
          <w:lang w:eastAsia="zh-CN"/>
        </w:rPr>
        <w:t xml:space="preserve">本项目位于忻城县内，红水河是西江水系的一段主要干流，（不计上游南盘江）长 659 </w:t>
      </w:r>
      <w:r>
        <w:rPr>
          <w:rFonts w:hint="eastAsia" w:ascii="Times New Roman" w:hAnsi="Times New Roman" w:eastAsia="仿宋_GB2312" w:cs="Times New Roman"/>
          <w:color w:val="auto"/>
          <w:sz w:val="24"/>
          <w:szCs w:val="20"/>
          <w:highlight w:val="none"/>
          <w:lang w:val="en-US" w:eastAsia="zh-CN"/>
        </w:rPr>
        <w:t>km</w:t>
      </w:r>
      <w:r>
        <w:rPr>
          <w:rFonts w:hint="default" w:ascii="Times New Roman" w:hAnsi="Times New Roman" w:eastAsia="仿宋_GB2312" w:cs="Times New Roman"/>
          <w:color w:val="auto"/>
          <w:sz w:val="24"/>
          <w:szCs w:val="20"/>
          <w:highlight w:val="none"/>
          <w:lang w:eastAsia="zh-CN"/>
        </w:rPr>
        <w:t xml:space="preserve">。上游为南盘江，发源于云南省东部曲靖市（原沾益县）马雄山（滇东高原山区，海拔在1500 </w:t>
      </w:r>
      <w:r>
        <w:rPr>
          <w:rFonts w:hint="eastAsia" w:ascii="Times New Roman" w:hAnsi="Times New Roman" w:eastAsia="仿宋_GB2312" w:cs="Times New Roman"/>
          <w:color w:val="auto"/>
          <w:sz w:val="24"/>
          <w:szCs w:val="20"/>
          <w:highlight w:val="none"/>
          <w:lang w:val="en-US" w:eastAsia="zh-CN"/>
        </w:rPr>
        <w:t>m</w:t>
      </w:r>
      <w:r>
        <w:rPr>
          <w:rFonts w:hint="default" w:ascii="Times New Roman" w:hAnsi="Times New Roman" w:eastAsia="仿宋_GB2312" w:cs="Times New Roman"/>
          <w:color w:val="auto"/>
          <w:sz w:val="24"/>
          <w:szCs w:val="20"/>
          <w:highlight w:val="none"/>
          <w:lang w:eastAsia="zh-CN"/>
        </w:rPr>
        <w:t>以上）。从云南流至广西西林县八大河乡与清水江汇合，成为滇桂之间的界河；沿滇桂边界往北流又与黄泥河汇合，成为黔桂的界河；然后沿广西西林、隆林、田林 3 县</w:t>
      </w:r>
      <w:r>
        <w:rPr>
          <w:rFonts w:hint="eastAsia" w:ascii="Times New Roman" w:hAnsi="Times New Roman" w:eastAsia="仿宋_GB2312" w:cs="Times New Roman"/>
          <w:color w:val="auto"/>
          <w:sz w:val="24"/>
          <w:szCs w:val="20"/>
          <w:highlight w:val="none"/>
          <w:lang w:eastAsia="zh-CN"/>
        </w:rPr>
        <w:t>（</w:t>
      </w:r>
      <w:r>
        <w:rPr>
          <w:rFonts w:hint="default" w:ascii="Times New Roman" w:hAnsi="Times New Roman" w:eastAsia="仿宋_GB2312" w:cs="Times New Roman"/>
          <w:color w:val="auto"/>
          <w:sz w:val="24"/>
          <w:szCs w:val="20"/>
          <w:highlight w:val="none"/>
          <w:lang w:eastAsia="zh-CN"/>
        </w:rPr>
        <w:t>自治县</w:t>
      </w:r>
      <w:r>
        <w:rPr>
          <w:rFonts w:hint="eastAsia" w:ascii="Times New Roman" w:hAnsi="Times New Roman" w:eastAsia="仿宋_GB2312" w:cs="Times New Roman"/>
          <w:color w:val="auto"/>
          <w:sz w:val="24"/>
          <w:szCs w:val="20"/>
          <w:highlight w:val="none"/>
          <w:lang w:eastAsia="zh-CN"/>
        </w:rPr>
        <w:t>）</w:t>
      </w:r>
      <w:r>
        <w:rPr>
          <w:rFonts w:hint="default" w:ascii="Times New Roman" w:hAnsi="Times New Roman" w:eastAsia="仿宋_GB2312" w:cs="Times New Roman"/>
          <w:color w:val="auto"/>
          <w:sz w:val="24"/>
          <w:szCs w:val="20"/>
          <w:highlight w:val="none"/>
          <w:lang w:eastAsia="zh-CN"/>
        </w:rPr>
        <w:t xml:space="preserve"> 北部边界和乐业县西部边界至贵州省望谟县蔗香村双江口与北盘江汇合，始称红水河。红水河流经广西的乐业、天峨、南丹、东兰、大化、都安、马山、忻城、来宾等县（自治县）</w:t>
      </w:r>
      <w:r>
        <w:rPr>
          <w:rFonts w:hint="eastAsia" w:ascii="Times New Roman" w:hAnsi="Times New Roman" w:eastAsia="仿宋_GB2312" w:cs="Times New Roman"/>
          <w:color w:val="auto"/>
          <w:sz w:val="24"/>
          <w:szCs w:val="20"/>
          <w:highlight w:val="none"/>
          <w:lang w:eastAsia="zh-CN"/>
        </w:rPr>
        <w:t>，</w:t>
      </w:r>
      <w:r>
        <w:rPr>
          <w:rFonts w:hint="default" w:ascii="Times New Roman" w:hAnsi="Times New Roman" w:eastAsia="仿宋_GB2312" w:cs="Times New Roman"/>
          <w:color w:val="auto"/>
          <w:sz w:val="24"/>
          <w:szCs w:val="20"/>
          <w:highlight w:val="none"/>
          <w:lang w:eastAsia="zh-CN"/>
        </w:rPr>
        <w:t>至象州县石龙镇三江口为止。与柳江汇合后的河段，称黔江。在忻城县境，红水河从县西北的马山县金钗乡加麦村拉六屯入境，流经遂意、红渡、宁江、新圩、果遂等乡</w:t>
      </w:r>
      <w:r>
        <w:rPr>
          <w:rFonts w:hint="eastAsia" w:ascii="Times New Roman" w:hAnsi="Times New Roman" w:eastAsia="仿宋_GB2312" w:cs="Times New Roman"/>
          <w:color w:val="auto"/>
          <w:sz w:val="24"/>
          <w:szCs w:val="20"/>
          <w:highlight w:val="none"/>
          <w:lang w:eastAsia="zh-CN"/>
        </w:rPr>
        <w:t>（</w:t>
      </w:r>
      <w:r>
        <w:rPr>
          <w:rFonts w:hint="default" w:ascii="Times New Roman" w:hAnsi="Times New Roman" w:eastAsia="仿宋_GB2312" w:cs="Times New Roman"/>
          <w:color w:val="auto"/>
          <w:sz w:val="24"/>
          <w:szCs w:val="20"/>
          <w:highlight w:val="none"/>
          <w:lang w:eastAsia="zh-CN"/>
        </w:rPr>
        <w:t>镇</w:t>
      </w:r>
      <w:r>
        <w:rPr>
          <w:rFonts w:hint="eastAsia" w:ascii="Times New Roman" w:hAnsi="Times New Roman" w:eastAsia="仿宋_GB2312" w:cs="Times New Roman"/>
          <w:color w:val="auto"/>
          <w:sz w:val="24"/>
          <w:szCs w:val="20"/>
          <w:highlight w:val="none"/>
          <w:lang w:eastAsia="zh-CN"/>
        </w:rPr>
        <w:t>）</w:t>
      </w:r>
      <w:r>
        <w:rPr>
          <w:rFonts w:hint="default" w:ascii="Times New Roman" w:hAnsi="Times New Roman" w:eastAsia="仿宋_GB2312" w:cs="Times New Roman"/>
          <w:color w:val="auto"/>
          <w:sz w:val="24"/>
          <w:szCs w:val="20"/>
          <w:highlight w:val="none"/>
          <w:lang w:eastAsia="zh-CN"/>
        </w:rPr>
        <w:t xml:space="preserve"> ，于果遂乡北陇屯注入合山市境，流经县境长约</w:t>
      </w:r>
      <w:r>
        <w:rPr>
          <w:rFonts w:hint="eastAsia" w:ascii="Times New Roman" w:hAnsi="Times New Roman" w:eastAsia="仿宋_GB2312" w:cs="Times New Roman"/>
          <w:color w:val="auto"/>
          <w:sz w:val="24"/>
          <w:szCs w:val="20"/>
          <w:highlight w:val="none"/>
          <w:lang w:val="en-US" w:eastAsia="zh-CN"/>
        </w:rPr>
        <w:t>56</w:t>
      </w:r>
      <w:r>
        <w:rPr>
          <w:rFonts w:hint="default" w:ascii="Times New Roman" w:hAnsi="Times New Roman" w:eastAsia="仿宋_GB2312" w:cs="Times New Roman"/>
          <w:color w:val="auto"/>
          <w:sz w:val="24"/>
          <w:szCs w:val="20"/>
          <w:highlight w:val="none"/>
          <w:lang w:eastAsia="zh-CN"/>
        </w:rPr>
        <w:t>公</w:t>
      </w:r>
      <w:r>
        <w:rPr>
          <w:rFonts w:hint="eastAsia" w:ascii="Times New Roman" w:hAnsi="Times New Roman" w:eastAsia="仿宋_GB2312" w:cs="Times New Roman"/>
          <w:color w:val="auto"/>
          <w:sz w:val="24"/>
          <w:szCs w:val="20"/>
          <w:highlight w:val="none"/>
          <w:lang w:val="en-US" w:eastAsia="zh-CN"/>
        </w:rPr>
        <w:t>km</w:t>
      </w:r>
      <w:r>
        <w:rPr>
          <w:rFonts w:hint="default" w:ascii="Times New Roman" w:hAnsi="Times New Roman" w:eastAsia="仿宋_GB2312" w:cs="Times New Roman"/>
          <w:color w:val="auto"/>
          <w:sz w:val="24"/>
          <w:szCs w:val="20"/>
          <w:highlight w:val="none"/>
          <w:lang w:eastAsia="zh-CN"/>
        </w:rPr>
        <w:t>。河床最宽350</w:t>
      </w:r>
      <w:r>
        <w:rPr>
          <w:rFonts w:hint="eastAsia" w:ascii="Times New Roman" w:hAnsi="Times New Roman" w:eastAsia="仿宋_GB2312" w:cs="Times New Roman"/>
          <w:color w:val="auto"/>
          <w:sz w:val="24"/>
          <w:szCs w:val="20"/>
          <w:highlight w:val="none"/>
          <w:lang w:val="en-US" w:eastAsia="zh-CN"/>
        </w:rPr>
        <w:t>m</w:t>
      </w:r>
      <w:r>
        <w:rPr>
          <w:rFonts w:hint="default" w:ascii="Times New Roman" w:hAnsi="Times New Roman" w:eastAsia="仿宋_GB2312" w:cs="Times New Roman"/>
          <w:color w:val="auto"/>
          <w:sz w:val="24"/>
          <w:szCs w:val="20"/>
          <w:highlight w:val="none"/>
          <w:lang w:eastAsia="zh-CN"/>
        </w:rPr>
        <w:t>、一般150</w:t>
      </w:r>
      <w:r>
        <w:rPr>
          <w:rFonts w:hint="eastAsia" w:ascii="Times New Roman" w:hAnsi="Times New Roman" w:eastAsia="仿宋_GB2312" w:cs="Times New Roman"/>
          <w:color w:val="auto"/>
          <w:sz w:val="24"/>
          <w:szCs w:val="20"/>
          <w:highlight w:val="none"/>
          <w:lang w:val="en-US" w:eastAsia="zh-CN"/>
        </w:rPr>
        <w:t>m</w:t>
      </w:r>
      <w:r>
        <w:rPr>
          <w:rFonts w:hint="default" w:ascii="Times New Roman" w:hAnsi="Times New Roman" w:eastAsia="仿宋_GB2312" w:cs="Times New Roman"/>
          <w:color w:val="auto"/>
          <w:sz w:val="24"/>
          <w:szCs w:val="20"/>
          <w:highlight w:val="none"/>
          <w:lang w:eastAsia="zh-CN"/>
        </w:rPr>
        <w:t>，流域面积985</w:t>
      </w:r>
      <w:r>
        <w:rPr>
          <w:rFonts w:hint="eastAsia" w:ascii="Times New Roman" w:hAnsi="Times New Roman" w:eastAsia="仿宋_GB2312" w:cs="Times New Roman"/>
          <w:color w:val="auto"/>
          <w:sz w:val="24"/>
          <w:szCs w:val="20"/>
          <w:highlight w:val="none"/>
          <w:lang w:val="en-US" w:eastAsia="zh-CN"/>
        </w:rPr>
        <w:t>km</w:t>
      </w:r>
      <w:r>
        <w:rPr>
          <w:rFonts w:hint="eastAsia" w:ascii="Times New Roman" w:hAnsi="Times New Roman" w:eastAsia="仿宋_GB2312" w:cs="Times New Roman"/>
          <w:color w:val="auto"/>
          <w:sz w:val="24"/>
          <w:szCs w:val="20"/>
          <w:highlight w:val="none"/>
          <w:vertAlign w:val="superscript"/>
          <w:lang w:val="en-US" w:eastAsia="zh-CN"/>
        </w:rPr>
        <w:t>2</w:t>
      </w:r>
      <w:r>
        <w:rPr>
          <w:rFonts w:hint="default" w:ascii="Times New Roman" w:hAnsi="Times New Roman" w:eastAsia="仿宋_GB2312" w:cs="Times New Roman"/>
          <w:color w:val="auto"/>
          <w:sz w:val="24"/>
          <w:szCs w:val="20"/>
          <w:highlight w:val="none"/>
          <w:lang w:eastAsia="zh-CN"/>
        </w:rPr>
        <w:t xml:space="preserve">，最大月平均流量 10100 </w:t>
      </w:r>
      <w:r>
        <w:rPr>
          <w:rFonts w:hint="eastAsia" w:ascii="Times New Roman" w:hAnsi="Times New Roman" w:eastAsia="仿宋_GB2312" w:cs="Times New Roman"/>
          <w:color w:val="auto"/>
          <w:sz w:val="24"/>
          <w:szCs w:val="20"/>
          <w:highlight w:val="none"/>
          <w:lang w:val="en-US" w:eastAsia="zh-CN"/>
        </w:rPr>
        <w:t>m</w:t>
      </w:r>
      <w:r>
        <w:rPr>
          <w:rFonts w:hint="eastAsia" w:ascii="Times New Roman" w:hAnsi="Times New Roman" w:eastAsia="仿宋_GB2312" w:cs="Times New Roman"/>
          <w:color w:val="auto"/>
          <w:sz w:val="24"/>
          <w:szCs w:val="20"/>
          <w:highlight w:val="none"/>
          <w:vertAlign w:val="superscript"/>
          <w:lang w:val="en-US" w:eastAsia="zh-CN"/>
        </w:rPr>
        <w:t>3</w:t>
      </w:r>
      <w:r>
        <w:rPr>
          <w:rFonts w:hint="eastAsia" w:ascii="Times New Roman" w:hAnsi="Times New Roman" w:eastAsia="仿宋_GB2312" w:cs="Times New Roman"/>
          <w:color w:val="auto"/>
          <w:sz w:val="24"/>
          <w:szCs w:val="20"/>
          <w:highlight w:val="none"/>
          <w:lang w:val="en-US" w:eastAsia="zh-CN"/>
        </w:rPr>
        <w:t>/s</w:t>
      </w:r>
      <w:r>
        <w:rPr>
          <w:rFonts w:hint="default" w:ascii="Times New Roman" w:hAnsi="Times New Roman" w:eastAsia="仿宋_GB2312" w:cs="Times New Roman"/>
          <w:color w:val="auto"/>
          <w:sz w:val="24"/>
          <w:szCs w:val="20"/>
          <w:highlight w:val="none"/>
          <w:lang w:eastAsia="zh-CN"/>
        </w:rPr>
        <w:t xml:space="preserve">，最小月平均流量 321 </w:t>
      </w:r>
      <w:r>
        <w:rPr>
          <w:rFonts w:hint="eastAsia" w:ascii="Times New Roman" w:hAnsi="Times New Roman" w:eastAsia="仿宋_GB2312" w:cs="Times New Roman"/>
          <w:color w:val="auto"/>
          <w:sz w:val="24"/>
          <w:szCs w:val="20"/>
          <w:highlight w:val="none"/>
          <w:lang w:val="en-US" w:eastAsia="zh-CN"/>
        </w:rPr>
        <w:t>m</w:t>
      </w:r>
      <w:r>
        <w:rPr>
          <w:rFonts w:hint="eastAsia" w:ascii="Times New Roman" w:hAnsi="Times New Roman" w:eastAsia="仿宋_GB2312" w:cs="Times New Roman"/>
          <w:color w:val="auto"/>
          <w:sz w:val="24"/>
          <w:szCs w:val="20"/>
          <w:highlight w:val="none"/>
          <w:vertAlign w:val="superscript"/>
          <w:lang w:val="en-US" w:eastAsia="zh-CN"/>
        </w:rPr>
        <w:t>3</w:t>
      </w:r>
      <w:r>
        <w:rPr>
          <w:rFonts w:hint="eastAsia" w:ascii="Times New Roman" w:hAnsi="Times New Roman" w:eastAsia="仿宋_GB2312" w:cs="Times New Roman"/>
          <w:color w:val="auto"/>
          <w:sz w:val="24"/>
          <w:szCs w:val="20"/>
          <w:highlight w:val="none"/>
          <w:lang w:val="en-US" w:eastAsia="zh-CN"/>
        </w:rPr>
        <w:t>/s</w:t>
      </w:r>
      <w:r>
        <w:rPr>
          <w:rFonts w:hint="default" w:ascii="Times New Roman" w:hAnsi="Times New Roman" w:eastAsia="仿宋_GB2312" w:cs="Times New Roman"/>
          <w:color w:val="auto"/>
          <w:sz w:val="24"/>
          <w:szCs w:val="20"/>
          <w:highlight w:val="none"/>
          <w:lang w:eastAsia="zh-CN"/>
        </w:rPr>
        <w:t>，年径流量687</w:t>
      </w:r>
      <w:r>
        <w:rPr>
          <w:rFonts w:hint="eastAsia" w:ascii="Times New Roman" w:hAnsi="Times New Roman" w:eastAsia="仿宋_GB2312" w:cs="Times New Roman"/>
          <w:color w:val="auto"/>
          <w:sz w:val="24"/>
          <w:szCs w:val="20"/>
          <w:highlight w:val="none"/>
          <w:lang w:val="en-US" w:eastAsia="zh-CN"/>
        </w:rPr>
        <w:t>m</w:t>
      </w:r>
      <w:r>
        <w:rPr>
          <w:rFonts w:hint="eastAsia" w:ascii="Times New Roman" w:hAnsi="Times New Roman" w:eastAsia="仿宋_GB2312" w:cs="Times New Roman"/>
          <w:color w:val="auto"/>
          <w:sz w:val="24"/>
          <w:szCs w:val="20"/>
          <w:highlight w:val="none"/>
          <w:vertAlign w:val="superscript"/>
          <w:lang w:val="en-US" w:eastAsia="zh-CN"/>
        </w:rPr>
        <w:t>3</w:t>
      </w:r>
      <w:r>
        <w:rPr>
          <w:rFonts w:hint="default" w:ascii="Times New Roman" w:hAnsi="Times New Roman" w:eastAsia="仿宋_GB2312" w:cs="Times New Roman"/>
          <w:color w:val="auto"/>
          <w:sz w:val="24"/>
          <w:szCs w:val="20"/>
          <w:highlight w:val="none"/>
          <w:lang w:eastAsia="zh-CN"/>
        </w:rPr>
        <w:t>。水源丰富。</w:t>
      </w:r>
    </w:p>
    <w:p>
      <w:pPr>
        <w:keepNext w:val="0"/>
        <w:keepLines w:val="0"/>
        <w:pageBreakBefore w:val="0"/>
        <w:widowControl/>
        <w:kinsoku/>
        <w:wordWrap/>
        <w:overflowPunct/>
        <w:topLinePunct w:val="0"/>
        <w:autoSpaceDE w:val="0"/>
        <w:autoSpaceDN w:val="0"/>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0"/>
          <w:highlight w:val="none"/>
          <w:lang w:eastAsia="zh-CN"/>
        </w:rPr>
      </w:pPr>
      <w:r>
        <w:rPr>
          <w:rFonts w:hint="default" w:ascii="Times New Roman" w:hAnsi="Times New Roman" w:eastAsia="仿宋_GB2312" w:cs="Times New Roman"/>
          <w:color w:val="auto"/>
          <w:sz w:val="24"/>
          <w:szCs w:val="20"/>
          <w:highlight w:val="none"/>
          <w:lang w:eastAsia="zh-CN"/>
        </w:rPr>
        <w:t>本项目距离沙江约15km，不受洪水影响。</w:t>
      </w:r>
    </w:p>
    <w:p>
      <w:pPr>
        <w:pStyle w:val="9"/>
        <w:ind w:firstLine="496"/>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Times New Roman" w:cs="Times New Roman"/>
          <w:color w:val="auto"/>
          <w:spacing w:val="0"/>
          <w:w w:val="100"/>
          <w:sz w:val="24"/>
          <w:szCs w:val="24"/>
        </w:rPr>
        <w:t>d</w:t>
      </w:r>
      <w:r>
        <w:rPr>
          <w:rFonts w:hint="default" w:ascii="Times New Roman" w:hAnsi="Times New Roman" w:eastAsia="仿宋" w:cs="Times New Roman"/>
          <w:color w:val="auto"/>
          <w:spacing w:val="0"/>
          <w:w w:val="100"/>
          <w:sz w:val="24"/>
          <w:szCs w:val="24"/>
        </w:rPr>
        <w:t>）土壤</w:t>
      </w:r>
      <w:r>
        <w:rPr>
          <w:rFonts w:hint="default" w:ascii="Times New Roman" w:hAnsi="Times New Roman" w:eastAsia="仿宋" w:cs="Times New Roman"/>
          <w:color w:val="auto"/>
          <w:spacing w:val="0"/>
          <w:w w:val="100"/>
          <w:sz w:val="24"/>
          <w:szCs w:val="24"/>
          <w:lang w:val="en-US" w:eastAsia="zh-CN"/>
        </w:rPr>
        <w:t xml:space="preserve"> </w:t>
      </w:r>
    </w:p>
    <w:p>
      <w:pPr>
        <w:pStyle w:val="9"/>
        <w:ind w:left="0" w:leftChars="0" w:firstLine="496" w:firstLineChars="200"/>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在高温和多雨的气候条件下，由母岩风化形成的土壤呈水平地带性分布和垂直地带性分布规律，山地自然土以石灰土、砂壤土为主，占80%以上，水平分布的为农业耕作土和冲积土。花岗岩、砂岩风化后形成的红壤土、赤红壤土、砂质土。土层较薄，土质疏松，石英、砂质含量大，粘合性差，易于被水侵蚀，形成水土流失。</w:t>
      </w:r>
    </w:p>
    <w:p>
      <w:pPr>
        <w:pStyle w:val="9"/>
        <w:ind w:firstLine="496"/>
        <w:rPr>
          <w:rFonts w:hint="default" w:ascii="Times New Roman" w:hAnsi="Times New Roman" w:eastAsia="仿宋" w:cs="Times New Roman"/>
          <w:color w:val="auto"/>
          <w:spacing w:val="0"/>
          <w:w w:val="100"/>
          <w:sz w:val="24"/>
          <w:szCs w:val="24"/>
        </w:rPr>
      </w:pPr>
      <w:r>
        <w:rPr>
          <w:rFonts w:hint="default" w:ascii="Times New Roman" w:hAnsi="Times New Roman" w:eastAsia="Times New Roman" w:cs="Times New Roman"/>
          <w:color w:val="auto"/>
          <w:spacing w:val="-1"/>
          <w:w w:val="100"/>
          <w:sz w:val="24"/>
          <w:szCs w:val="24"/>
        </w:rPr>
        <w:t>e</w:t>
      </w:r>
      <w:r>
        <w:rPr>
          <w:rFonts w:hint="default" w:ascii="Times New Roman" w:hAnsi="Times New Roman" w:eastAsia="仿宋" w:cs="Times New Roman"/>
          <w:color w:val="auto"/>
          <w:spacing w:val="0"/>
          <w:w w:val="100"/>
          <w:sz w:val="24"/>
          <w:szCs w:val="24"/>
        </w:rPr>
        <w:t>）植被</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default" w:ascii="Times New Roman" w:hAnsi="Times New Roman" w:eastAsia="仿宋_GB2312" w:cs="Times New Roman"/>
          <w:color w:val="auto"/>
          <w:sz w:val="24"/>
          <w:szCs w:val="20"/>
          <w:lang w:eastAsia="zh-CN"/>
        </w:rPr>
      </w:pPr>
      <w:r>
        <w:rPr>
          <w:rFonts w:hint="default" w:ascii="Times New Roman" w:hAnsi="Times New Roman" w:eastAsia="仿宋_GB2312" w:cs="Times New Roman"/>
          <w:color w:val="auto"/>
          <w:sz w:val="24"/>
          <w:szCs w:val="20"/>
          <w:lang w:eastAsia="zh-CN"/>
        </w:rPr>
        <w:t>项目区植被类型多属于中亚热带落叶常绿阔叶林。由于人为活动频繁，原生植被多已被破坏，现多由天然次生植被和人工</w:t>
      </w:r>
      <w:r>
        <w:rPr>
          <w:rFonts w:hint="eastAsia" w:ascii="Times New Roman" w:hAnsi="Times New Roman" w:eastAsia="仿宋_GB2312" w:cs="Times New Roman"/>
          <w:color w:val="auto"/>
          <w:sz w:val="24"/>
          <w:szCs w:val="20"/>
          <w:lang w:val="en-US" w:eastAsia="zh-CN"/>
        </w:rPr>
        <w:t>X</w:t>
      </w:r>
      <w:r>
        <w:rPr>
          <w:rFonts w:hint="default" w:ascii="Times New Roman" w:hAnsi="Times New Roman" w:eastAsia="仿宋_GB2312" w:cs="Times New Roman"/>
          <w:color w:val="auto"/>
          <w:sz w:val="24"/>
          <w:szCs w:val="20"/>
          <w:lang w:eastAsia="zh-CN"/>
        </w:rPr>
        <w:t>植被所替代。天然次生阔叶林多分布在河谷两旁，中、低山地貌中地形陡峭、土层薄、岩石裸露、沟谷深切的地段，主要树种有荷木、檫木、楠木、木兰、红椎、白椎、黄杞等；人工植被主要种类有：杉木、马尾松、毛竹、油茶、油桐等树种；天然灌木种类主要有胡枝子、盐肤木、野漆、杨梅、杜鹃、木姜子等；林地草地植物多由五节芒、铁芒箕、纤毛鸭嘴草、金茅、东方毛蕨、狗脊等种类构成。</w:t>
      </w:r>
    </w:p>
    <w:p>
      <w:pPr>
        <w:pStyle w:val="9"/>
        <w:ind w:left="0" w:leftChars="0" w:firstLine="0" w:firstLineChars="0"/>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水</w:t>
      </w:r>
      <w:r>
        <w:rPr>
          <w:rFonts w:hint="default" w:ascii="Times New Roman" w:hAnsi="Times New Roman" w:eastAsia="仿宋" w:cs="Times New Roman"/>
          <w:b/>
          <w:bCs/>
          <w:color w:val="auto"/>
          <w:spacing w:val="0"/>
          <w:w w:val="100"/>
          <w:position w:val="-1"/>
          <w:sz w:val="24"/>
          <w:szCs w:val="24"/>
        </w:rPr>
        <w:t>土流</w:t>
      </w:r>
      <w:r>
        <w:rPr>
          <w:rFonts w:hint="default" w:ascii="Times New Roman" w:hAnsi="Times New Roman" w:eastAsia="仿宋" w:cs="Times New Roman"/>
          <w:b/>
          <w:bCs/>
          <w:color w:val="auto"/>
          <w:spacing w:val="2"/>
          <w:w w:val="100"/>
          <w:position w:val="-1"/>
          <w:sz w:val="24"/>
          <w:szCs w:val="24"/>
        </w:rPr>
        <w:t>失</w:t>
      </w:r>
      <w:r>
        <w:rPr>
          <w:rFonts w:hint="default" w:ascii="Times New Roman" w:hAnsi="Times New Roman" w:eastAsia="仿宋" w:cs="Times New Roman"/>
          <w:b/>
          <w:bCs/>
          <w:color w:val="auto"/>
          <w:spacing w:val="0"/>
          <w:w w:val="100"/>
          <w:position w:val="-1"/>
          <w:sz w:val="24"/>
          <w:szCs w:val="24"/>
        </w:rPr>
        <w:t>及水土保</w:t>
      </w:r>
      <w:r>
        <w:rPr>
          <w:rFonts w:hint="default" w:ascii="Times New Roman" w:hAnsi="Times New Roman" w:eastAsia="仿宋" w:cs="Times New Roman"/>
          <w:b/>
          <w:bCs/>
          <w:color w:val="auto"/>
          <w:spacing w:val="2"/>
          <w:w w:val="100"/>
          <w:position w:val="-1"/>
          <w:sz w:val="24"/>
          <w:szCs w:val="24"/>
        </w:rPr>
        <w:t>持</w:t>
      </w:r>
      <w:r>
        <w:rPr>
          <w:rFonts w:hint="default" w:ascii="Times New Roman" w:hAnsi="Times New Roman" w:eastAsia="仿宋" w:cs="Times New Roman"/>
          <w:b/>
          <w:bCs/>
          <w:color w:val="auto"/>
          <w:spacing w:val="0"/>
          <w:w w:val="100"/>
          <w:position w:val="-1"/>
          <w:sz w:val="24"/>
          <w:szCs w:val="24"/>
        </w:rPr>
        <w:t>情况</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96" w:firstLineChars="200"/>
        <w:textAlignment w:val="auto"/>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_GB2312" w:cs="Times New Roman"/>
          <w:color w:val="auto"/>
        </w:rPr>
        <w:t>项目所在区域属于全国土壤侵蚀类型Ⅱ级区划的南方红壤丘陵区，容许土壤流失量为500</w:t>
      </w:r>
      <w:r>
        <w:rPr>
          <w:rFonts w:hint="default" w:ascii="Times New Roman" w:hAnsi="Times New Roman" w:eastAsia="仿宋_GB2312" w:cs="Times New Roman"/>
          <w:color w:val="auto"/>
          <w:szCs w:val="28"/>
        </w:rPr>
        <w:t>t/(km</w:t>
      </w:r>
      <w:r>
        <w:rPr>
          <w:rFonts w:hint="default" w:ascii="Times New Roman" w:hAnsi="Times New Roman" w:eastAsia="仿宋_GB2312" w:cs="Times New Roman"/>
          <w:color w:val="auto"/>
          <w:szCs w:val="28"/>
          <w:vertAlign w:val="superscript"/>
        </w:rPr>
        <w:t>2</w:t>
      </w:r>
      <w:r>
        <w:rPr>
          <w:rFonts w:hint="default" w:ascii="Times New Roman" w:hAnsi="Times New Roman" w:eastAsia="仿宋_GB2312" w:cs="Times New Roman"/>
          <w:color w:val="auto"/>
          <w:szCs w:val="28"/>
        </w:rPr>
        <w:t>·a)。</w:t>
      </w:r>
      <w:r>
        <w:rPr>
          <w:rFonts w:hint="default" w:ascii="Times New Roman" w:hAnsi="Times New Roman" w:eastAsia="仿宋_GB2312" w:cs="Times New Roman"/>
          <w:color w:val="auto"/>
        </w:rPr>
        <w:t>根据201</w:t>
      </w:r>
      <w:r>
        <w:rPr>
          <w:rFonts w:hint="eastAsia" w:eastAsia="仿宋_GB2312" w:cs="Times New Roman"/>
          <w:color w:val="auto"/>
          <w:lang w:val="en-US" w:eastAsia="zh-CN"/>
        </w:rPr>
        <w:t>9</w:t>
      </w:r>
      <w:r>
        <w:rPr>
          <w:rFonts w:hint="default" w:ascii="Times New Roman" w:hAnsi="Times New Roman" w:eastAsia="仿宋_GB2312" w:cs="Times New Roman"/>
          <w:color w:val="auto"/>
        </w:rPr>
        <w:t>年</w:t>
      </w:r>
      <w:r>
        <w:rPr>
          <w:rFonts w:hint="eastAsia" w:ascii="Times New Roman" w:hAnsi="Times New Roman" w:eastAsia="仿宋_GB2312" w:cs="Times New Roman"/>
          <w:color w:val="auto"/>
          <w:lang w:eastAsia="zh-CN"/>
        </w:rPr>
        <w:t>广西水土保持公报</w:t>
      </w:r>
      <w:r>
        <w:rPr>
          <w:rFonts w:hint="default" w:ascii="Times New Roman" w:hAnsi="Times New Roman" w:eastAsia="仿宋_GB2312" w:cs="Times New Roman"/>
          <w:color w:val="auto"/>
        </w:rPr>
        <w:t>，项目所在</w:t>
      </w:r>
      <w:r>
        <w:rPr>
          <w:rFonts w:hint="eastAsia" w:ascii="Times New Roman" w:hAnsi="Times New Roman" w:eastAsia="仿宋_GB2312" w:cs="Times New Roman"/>
          <w:color w:val="auto"/>
          <w:lang w:eastAsia="zh-CN"/>
        </w:rPr>
        <w:t>柳州市</w:t>
      </w:r>
      <w:r>
        <w:rPr>
          <w:rFonts w:hint="eastAsia" w:eastAsia="仿宋_GB2312" w:cs="Times New Roman"/>
          <w:color w:val="auto"/>
          <w:lang w:eastAsia="zh-CN"/>
        </w:rPr>
        <w:t>忻城县</w:t>
      </w:r>
      <w:r>
        <w:rPr>
          <w:rFonts w:hint="eastAsia" w:ascii="Times New Roman" w:hAnsi="Times New Roman" w:eastAsia="仿宋_GB2312" w:cs="Times New Roman"/>
          <w:color w:val="auto"/>
          <w:lang w:eastAsia="zh-CN"/>
        </w:rPr>
        <w:t>水土流失</w:t>
      </w:r>
      <w:r>
        <w:rPr>
          <w:rFonts w:hint="default" w:ascii="Times New Roman" w:hAnsi="Times New Roman" w:eastAsia="仿宋_GB2312" w:cs="Times New Roman"/>
          <w:color w:val="auto"/>
        </w:rPr>
        <w:t>面积</w:t>
      </w:r>
      <w:r>
        <w:rPr>
          <w:rFonts w:hint="eastAsia" w:eastAsia="仿宋" w:cs="Times New Roman"/>
          <w:color w:val="auto"/>
          <w:spacing w:val="0"/>
          <w:kern w:val="0"/>
          <w:sz w:val="24"/>
          <w:szCs w:val="24"/>
          <w:lang w:val="en-US" w:eastAsia="zh-CN" w:bidi="ar-SA"/>
        </w:rPr>
        <w:t>1.2-2</w:t>
      </w:r>
      <w:r>
        <w:rPr>
          <w:rFonts w:hint="default"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360" w:lineRule="auto"/>
        <w:ind w:right="-20"/>
        <w:jc w:val="both"/>
        <w:textAlignment w:val="auto"/>
        <w:outlineLvl w:val="9"/>
        <w:rPr>
          <w:rFonts w:hint="default" w:ascii="Times New Roman" w:hAnsi="Times New Roman" w:eastAsia="仿宋" w:cs="Times New Roman"/>
          <w:color w:val="auto"/>
          <w:spacing w:val="0"/>
          <w:kern w:val="0"/>
          <w:sz w:val="24"/>
          <w:szCs w:val="24"/>
          <w:vertAlign w:val="superscript"/>
          <w:lang w:val="en-US" w:eastAsia="zh-CN" w:bidi="ar-SA"/>
        </w:rPr>
      </w:pPr>
      <w:r>
        <w:rPr>
          <w:rFonts w:hint="default" w:ascii="Times New Roman" w:hAnsi="Times New Roman" w:eastAsia="仿宋" w:cs="Times New Roman"/>
          <w:color w:val="auto"/>
          <w:spacing w:val="0"/>
          <w:kern w:val="0"/>
          <w:sz w:val="24"/>
          <w:szCs w:val="24"/>
          <w:lang w:val="en-US" w:eastAsia="zh-CN" w:bidi="ar-SA"/>
        </w:rPr>
        <w:t>表 1.2-2</w:t>
      </w:r>
      <w:r>
        <w:rPr>
          <w:rFonts w:hint="default" w:ascii="Times New Roman" w:hAnsi="Times New Roman" w:eastAsia="仿宋" w:cs="Times New Roman"/>
          <w:color w:val="auto"/>
          <w:spacing w:val="0"/>
          <w:kern w:val="0"/>
          <w:sz w:val="24"/>
          <w:szCs w:val="24"/>
          <w:lang w:val="en-US" w:eastAsia="zh-CN" w:bidi="ar-SA"/>
        </w:rPr>
        <w:tab/>
      </w:r>
      <w:r>
        <w:rPr>
          <w:rFonts w:hint="default" w:ascii="Times New Roman" w:hAnsi="Times New Roman" w:eastAsia="仿宋" w:cs="Times New Roman"/>
          <w:color w:val="auto"/>
          <w:spacing w:val="0"/>
          <w:kern w:val="0"/>
          <w:sz w:val="24"/>
          <w:szCs w:val="24"/>
          <w:lang w:val="en-US" w:eastAsia="zh-CN" w:bidi="ar-SA"/>
        </w:rPr>
        <w:t xml:space="preserve"> </w:t>
      </w:r>
      <w:r>
        <w:rPr>
          <w:rFonts w:hint="eastAsia" w:ascii="Times New Roman" w:hAnsi="Times New Roman" w:eastAsia="仿宋" w:cs="Times New Roman"/>
          <w:color w:val="auto"/>
          <w:spacing w:val="0"/>
          <w:kern w:val="0"/>
          <w:sz w:val="24"/>
          <w:szCs w:val="24"/>
          <w:lang w:val="en-US" w:eastAsia="zh-CN" w:bidi="ar-SA"/>
        </w:rPr>
        <w:t>来宾市忻城县</w:t>
      </w:r>
      <w:r>
        <w:rPr>
          <w:rFonts w:hint="default" w:ascii="Times New Roman" w:hAnsi="Times New Roman" w:eastAsia="仿宋" w:cs="Times New Roman"/>
          <w:color w:val="auto"/>
          <w:spacing w:val="0"/>
          <w:kern w:val="0"/>
          <w:sz w:val="24"/>
          <w:szCs w:val="24"/>
          <w:lang w:val="en-US" w:eastAsia="zh-CN" w:bidi="ar-SA"/>
        </w:rPr>
        <w:t>水土流失调查面积统计表</w:t>
      </w:r>
      <w:r>
        <w:rPr>
          <w:rFonts w:hint="default" w:ascii="Times New Roman" w:hAnsi="Times New Roman" w:eastAsia="仿宋" w:cs="Times New Roman"/>
          <w:color w:val="auto"/>
          <w:spacing w:val="0"/>
          <w:kern w:val="0"/>
          <w:sz w:val="24"/>
          <w:szCs w:val="24"/>
          <w:lang w:val="en-US" w:eastAsia="zh-CN" w:bidi="ar-SA"/>
        </w:rPr>
        <w:tab/>
      </w:r>
      <w:r>
        <w:rPr>
          <w:rFonts w:hint="default" w:ascii="Times New Roman" w:hAnsi="Times New Roman" w:eastAsia="仿宋" w:cs="Times New Roman"/>
          <w:color w:val="auto"/>
          <w:spacing w:val="0"/>
          <w:kern w:val="0"/>
          <w:sz w:val="24"/>
          <w:szCs w:val="24"/>
          <w:lang w:val="en-US" w:eastAsia="zh-CN" w:bidi="ar-SA"/>
        </w:rPr>
        <w:t>单位：km</w:t>
      </w:r>
      <w:r>
        <w:rPr>
          <w:rFonts w:hint="default" w:ascii="Times New Roman" w:hAnsi="Times New Roman" w:eastAsia="仿宋" w:cs="Times New Roman"/>
          <w:color w:val="auto"/>
          <w:spacing w:val="0"/>
          <w:kern w:val="0"/>
          <w:sz w:val="24"/>
          <w:szCs w:val="24"/>
          <w:vertAlign w:val="superscript"/>
          <w:lang w:val="en-US" w:eastAsia="zh-CN" w:bidi="ar-SA"/>
        </w:rPr>
        <w:t>2</w:t>
      </w:r>
    </w:p>
    <w:tbl>
      <w:tblPr>
        <w:tblStyle w:val="10"/>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6"/>
        <w:gridCol w:w="1233"/>
        <w:gridCol w:w="1232"/>
        <w:gridCol w:w="1232"/>
        <w:gridCol w:w="1233"/>
        <w:gridCol w:w="1232"/>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2176" w:type="dxa"/>
            <w:vMerge w:val="restart"/>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行政区</w:t>
            </w:r>
          </w:p>
        </w:tc>
        <w:tc>
          <w:tcPr>
            <w:tcW w:w="7407" w:type="dxa"/>
            <w:gridSpan w:val="6"/>
            <w:noWrap/>
            <w:tcMar>
              <w:top w:w="14" w:type="dxa"/>
              <w:left w:w="14" w:type="dxa"/>
              <w:bottom w:w="0" w:type="dxa"/>
              <w:right w:w="14" w:type="dxa"/>
            </w:tcMar>
            <w:vAlign w:val="center"/>
          </w:tcPr>
          <w:p>
            <w:pPr>
              <w:snapToGrid w:val="0"/>
              <w:spacing w:line="22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水力侵蚀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2176" w:type="dxa"/>
            <w:vMerge w:val="continue"/>
            <w:noWrap w:val="0"/>
            <w:vAlign w:val="center"/>
          </w:tcPr>
          <w:p>
            <w:pPr>
              <w:widowControl/>
              <w:snapToGrid w:val="0"/>
              <w:spacing w:line="240" w:lineRule="exact"/>
              <w:jc w:val="center"/>
              <w:rPr>
                <w:rFonts w:hint="default" w:ascii="Times New Roman" w:hAnsi="Times New Roman" w:eastAsia="仿宋_GB2312" w:cs="Times New Roman"/>
                <w:color w:val="auto"/>
                <w:szCs w:val="21"/>
              </w:rPr>
            </w:pPr>
          </w:p>
        </w:tc>
        <w:tc>
          <w:tcPr>
            <w:tcW w:w="1233"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轻度</w:t>
            </w:r>
          </w:p>
        </w:tc>
        <w:tc>
          <w:tcPr>
            <w:tcW w:w="1232"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中度</w:t>
            </w:r>
          </w:p>
        </w:tc>
        <w:tc>
          <w:tcPr>
            <w:tcW w:w="1232"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强烈</w:t>
            </w:r>
          </w:p>
        </w:tc>
        <w:tc>
          <w:tcPr>
            <w:tcW w:w="1233"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极强烈</w:t>
            </w:r>
          </w:p>
        </w:tc>
        <w:tc>
          <w:tcPr>
            <w:tcW w:w="1232"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剧烈</w:t>
            </w:r>
          </w:p>
        </w:tc>
        <w:tc>
          <w:tcPr>
            <w:tcW w:w="1245" w:type="dxa"/>
            <w:noWrap w:val="0"/>
            <w:vAlign w:val="center"/>
          </w:tcPr>
          <w:p>
            <w:pPr>
              <w:snapToGrid w:val="0"/>
              <w:spacing w:line="240" w:lineRule="exact"/>
              <w:jc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2176" w:type="dxa"/>
            <w:noWrap/>
            <w:tcMar>
              <w:top w:w="14" w:type="dxa"/>
              <w:left w:w="14" w:type="dxa"/>
              <w:bottom w:w="0" w:type="dxa"/>
              <w:right w:w="14" w:type="dxa"/>
            </w:tcMar>
            <w:vAlign w:val="center"/>
          </w:tcPr>
          <w:p>
            <w:pPr>
              <w:snapToGrid w:val="0"/>
              <w:spacing w:line="240" w:lineRule="exact"/>
              <w:jc w:val="center"/>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忻城县</w:t>
            </w:r>
          </w:p>
        </w:tc>
        <w:tc>
          <w:tcPr>
            <w:tcW w:w="1233"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394.57</w:t>
            </w:r>
          </w:p>
        </w:tc>
        <w:tc>
          <w:tcPr>
            <w:tcW w:w="1232"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95.72</w:t>
            </w:r>
          </w:p>
        </w:tc>
        <w:tc>
          <w:tcPr>
            <w:tcW w:w="1232"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51.52</w:t>
            </w:r>
          </w:p>
        </w:tc>
        <w:tc>
          <w:tcPr>
            <w:tcW w:w="1233"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53.28</w:t>
            </w:r>
          </w:p>
        </w:tc>
        <w:tc>
          <w:tcPr>
            <w:tcW w:w="1232" w:type="dxa"/>
            <w:noWrap/>
            <w:tcMar>
              <w:top w:w="14" w:type="dxa"/>
              <w:left w:w="14" w:type="dxa"/>
              <w:bottom w:w="0" w:type="dxa"/>
              <w:right w:w="14" w:type="dxa"/>
            </w:tcMar>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37.04</w:t>
            </w:r>
          </w:p>
        </w:tc>
        <w:tc>
          <w:tcPr>
            <w:tcW w:w="1245" w:type="dxa"/>
            <w:noWrap w:val="0"/>
            <w:vAlign w:val="center"/>
          </w:tcPr>
          <w:p>
            <w:pPr>
              <w:keepNext w:val="0"/>
              <w:keepLines w:val="0"/>
              <w:pageBreakBefore w:val="0"/>
              <w:widowControl/>
              <w:kinsoku/>
              <w:wordWrap/>
              <w:overflowPunct/>
              <w:topLinePunct w:val="0"/>
              <w:autoSpaceDE/>
              <w:autoSpaceDN/>
              <w:bidi w:val="0"/>
              <w:adjustRightInd/>
              <w:spacing w:after="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632.13</w:t>
            </w:r>
          </w:p>
        </w:tc>
      </w:tr>
    </w:tbl>
    <w:p>
      <w:pPr>
        <w:pStyle w:val="9"/>
        <w:ind w:firstLine="496"/>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根据《关于印发</w:t>
      </w:r>
      <w:r>
        <w:rPr>
          <w:rFonts w:hint="eastAsia" w:eastAsia="仿宋" w:cs="Times New Roman"/>
          <w:color w:val="auto"/>
          <w:spacing w:val="0"/>
          <w:kern w:val="0"/>
          <w:sz w:val="24"/>
          <w:szCs w:val="24"/>
          <w:lang w:val="en-US" w:eastAsia="zh-CN" w:bidi="ar-SA"/>
        </w:rPr>
        <w:t>〈</w:t>
      </w:r>
      <w:r>
        <w:rPr>
          <w:rFonts w:hint="default" w:ascii="Times New Roman" w:hAnsi="Times New Roman" w:eastAsia="仿宋" w:cs="Times New Roman"/>
          <w:color w:val="auto"/>
          <w:spacing w:val="0"/>
          <w:kern w:val="0"/>
          <w:sz w:val="24"/>
          <w:szCs w:val="24"/>
          <w:lang w:val="en-US" w:eastAsia="zh-CN" w:bidi="ar-SA"/>
        </w:rPr>
        <w:t>全国水土保持规划国家级水土流失重点预防区和重点治理区复核划分成果</w:t>
      </w:r>
      <w:r>
        <w:rPr>
          <w:rFonts w:hint="eastAsia" w:eastAsia="仿宋" w:cs="Times New Roman"/>
          <w:color w:val="auto"/>
          <w:spacing w:val="0"/>
          <w:kern w:val="0"/>
          <w:sz w:val="24"/>
          <w:szCs w:val="24"/>
          <w:lang w:val="en-US" w:eastAsia="zh-CN" w:bidi="ar-SA"/>
        </w:rPr>
        <w:t>〉</w:t>
      </w:r>
      <w:r>
        <w:rPr>
          <w:rFonts w:hint="default" w:ascii="Times New Roman" w:hAnsi="Times New Roman" w:eastAsia="仿宋" w:cs="Times New Roman"/>
          <w:color w:val="auto"/>
          <w:spacing w:val="0"/>
          <w:kern w:val="0"/>
          <w:sz w:val="24"/>
          <w:szCs w:val="24"/>
          <w:lang w:val="en-US" w:eastAsia="zh-CN" w:bidi="ar-SA"/>
        </w:rPr>
        <w:t>的通知》（办水保[2013]188号）和《广西壮族自治区人民政府关于划分我区水土流失重点预防区和重点治理区的通告》（桂政发</w:t>
      </w:r>
      <w:r>
        <w:rPr>
          <w:rFonts w:hint="eastAsia" w:eastAsia="仿宋" w:cs="Times New Roman"/>
          <w:color w:val="auto"/>
          <w:spacing w:val="0"/>
          <w:kern w:val="0"/>
          <w:sz w:val="24"/>
          <w:szCs w:val="24"/>
          <w:lang w:val="en-US" w:eastAsia="zh-CN" w:bidi="ar-SA"/>
        </w:rPr>
        <w:t>〔</w:t>
      </w:r>
      <w:r>
        <w:rPr>
          <w:rFonts w:hint="default" w:ascii="Times New Roman" w:hAnsi="Times New Roman" w:eastAsia="仿宋" w:cs="Times New Roman"/>
          <w:color w:val="auto"/>
          <w:spacing w:val="0"/>
          <w:kern w:val="0"/>
          <w:sz w:val="24"/>
          <w:szCs w:val="24"/>
          <w:lang w:val="en-US" w:eastAsia="zh-CN" w:bidi="ar-SA"/>
        </w:rPr>
        <w:t>2017</w:t>
      </w:r>
      <w:r>
        <w:rPr>
          <w:rFonts w:hint="eastAsia" w:eastAsia="仿宋" w:cs="Times New Roman"/>
          <w:color w:val="auto"/>
          <w:spacing w:val="0"/>
          <w:kern w:val="0"/>
          <w:sz w:val="24"/>
          <w:szCs w:val="24"/>
          <w:lang w:val="en-US" w:eastAsia="zh-CN" w:bidi="ar-SA"/>
        </w:rPr>
        <w:t>〕</w:t>
      </w:r>
      <w:r>
        <w:rPr>
          <w:rFonts w:hint="default" w:ascii="Times New Roman" w:hAnsi="Times New Roman" w:eastAsia="仿宋" w:cs="Times New Roman"/>
          <w:color w:val="auto"/>
          <w:spacing w:val="0"/>
          <w:kern w:val="0"/>
          <w:sz w:val="24"/>
          <w:szCs w:val="24"/>
          <w:lang w:val="en-US" w:eastAsia="zh-CN" w:bidi="ar-SA"/>
        </w:rPr>
        <w:t>5号），本工程所在地</w:t>
      </w:r>
      <w:r>
        <w:rPr>
          <w:rFonts w:hint="eastAsia" w:eastAsia="仿宋" w:cs="Times New Roman"/>
          <w:color w:val="auto"/>
          <w:spacing w:val="0"/>
          <w:kern w:val="0"/>
          <w:sz w:val="24"/>
          <w:szCs w:val="24"/>
          <w:lang w:val="en-US" w:eastAsia="zh-CN" w:bidi="ar-SA"/>
        </w:rPr>
        <w:t>来宾市忻城县不属于</w:t>
      </w:r>
      <w:r>
        <w:rPr>
          <w:rFonts w:hint="default" w:ascii="Times New Roman" w:hAnsi="Times New Roman" w:eastAsia="仿宋" w:cs="Times New Roman"/>
          <w:color w:val="auto"/>
          <w:spacing w:val="0"/>
          <w:kern w:val="0"/>
          <w:sz w:val="24"/>
          <w:szCs w:val="24"/>
          <w:lang w:val="en-US" w:eastAsia="zh-CN" w:bidi="ar-SA"/>
        </w:rPr>
        <w:t>水土流失重点预防区。根据《土壤侵蚀分类分级标准》（SL190-2007），项目建设区沿途经过的地区为属于全国土壤侵蚀类型Ⅱ级</w:t>
      </w:r>
      <w:r>
        <w:rPr>
          <w:rFonts w:hint="default" w:ascii="Times New Roman" w:hAnsi="Times New Roman" w:eastAsia="仿宋_GB2312" w:cs="Times New Roman"/>
          <w:color w:val="auto"/>
        </w:rPr>
        <w:t>区划的</w:t>
      </w:r>
      <w:r>
        <w:rPr>
          <w:rFonts w:hint="eastAsia" w:ascii="Times New Roman" w:hAnsi="Times New Roman" w:eastAsia="仿宋_GB2312" w:cs="Times New Roman"/>
          <w:color w:val="auto"/>
          <w:lang w:eastAsia="zh-CN"/>
        </w:rPr>
        <w:t>西南岩溶</w:t>
      </w:r>
      <w:r>
        <w:rPr>
          <w:rFonts w:hint="default" w:ascii="Times New Roman" w:hAnsi="Times New Roman" w:eastAsia="仿宋_GB2312" w:cs="Times New Roman"/>
          <w:color w:val="auto"/>
        </w:rPr>
        <w:t>区</w:t>
      </w:r>
      <w:r>
        <w:rPr>
          <w:rFonts w:hint="default" w:ascii="Times New Roman" w:hAnsi="Times New Roman" w:eastAsia="仿宋" w:cs="Times New Roman"/>
          <w:color w:val="auto"/>
          <w:spacing w:val="0"/>
          <w:kern w:val="0"/>
          <w:sz w:val="24"/>
          <w:szCs w:val="24"/>
          <w:lang w:val="en-US" w:eastAsia="zh-CN" w:bidi="ar-SA"/>
        </w:rPr>
        <w:t>，容许土壤流失量为 500t/(km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·a)。</w:t>
      </w:r>
    </w:p>
    <w:p>
      <w:pPr>
        <w:pStyle w:val="9"/>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auto"/>
          <w:spacing w:val="0"/>
          <w:kern w:val="0"/>
          <w:sz w:val="24"/>
          <w:szCs w:val="24"/>
          <w:lang w:val="en-US" w:eastAsia="zh-CN" w:bidi="ar-SA"/>
        </w:rPr>
      </w:pPr>
      <w:bookmarkStart w:id="8" w:name="_Toc28598"/>
      <w:bookmarkStart w:id="9" w:name="_Toc25893"/>
      <w:r>
        <w:rPr>
          <w:rFonts w:hint="default" w:ascii="Times New Roman" w:hAnsi="Times New Roman" w:eastAsia="仿宋" w:cs="Times New Roman"/>
          <w:b/>
          <w:bCs/>
          <w:color w:val="auto"/>
          <w:spacing w:val="0"/>
          <w:kern w:val="0"/>
          <w:sz w:val="24"/>
          <w:szCs w:val="24"/>
          <w:lang w:val="en-US" w:eastAsia="zh-CN" w:bidi="ar-SA"/>
        </w:rPr>
        <w:t>1.3 水土保持工作情况</w:t>
      </w:r>
      <w:bookmarkEnd w:id="8"/>
      <w:bookmarkEnd w:id="9"/>
    </w:p>
    <w:p>
      <w:pPr>
        <w:pStyle w:val="9"/>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w:t>
      </w:r>
      <w:r>
        <w:rPr>
          <w:rFonts w:hint="default" w:ascii="Times New Roman" w:hAnsi="Times New Roman" w:eastAsia="仿宋" w:cs="Times New Roman"/>
          <w:color w:val="auto"/>
          <w:spacing w:val="0"/>
          <w:kern w:val="0"/>
          <w:sz w:val="24"/>
          <w:szCs w:val="24"/>
          <w:lang w:val="en-US" w:eastAsia="zh-CN" w:bidi="ar-SA"/>
        </w:rPr>
        <w:t>月，建设单位按照水土保持法等相关法律、法规规定，委托</w:t>
      </w:r>
      <w:r>
        <w:rPr>
          <w:rFonts w:hint="eastAsia" w:eastAsia="仿宋" w:cs="Times New Roman"/>
          <w:color w:val="auto"/>
          <w:spacing w:val="0"/>
          <w:kern w:val="0"/>
          <w:sz w:val="24"/>
          <w:szCs w:val="24"/>
          <w:lang w:val="en-US" w:eastAsia="zh-CN" w:bidi="ar-SA"/>
        </w:rPr>
        <w:t>山西大地复垦环保工程设计有限公司</w:t>
      </w:r>
      <w:r>
        <w:rPr>
          <w:rFonts w:hint="default" w:ascii="Times New Roman" w:hAnsi="Times New Roman" w:eastAsia="仿宋" w:cs="Times New Roman"/>
          <w:color w:val="auto"/>
          <w:spacing w:val="0"/>
          <w:kern w:val="0"/>
          <w:sz w:val="24"/>
          <w:szCs w:val="24"/>
          <w:lang w:val="en-US" w:eastAsia="zh-CN" w:bidi="ar-SA"/>
        </w:rPr>
        <w:t>编制</w:t>
      </w:r>
      <w:r>
        <w:rPr>
          <w:rFonts w:hint="eastAsia" w:eastAsia="仿宋" w:cs="Times New Roman"/>
          <w:color w:val="auto"/>
          <w:spacing w:val="0"/>
          <w:kern w:val="0"/>
          <w:sz w:val="24"/>
          <w:szCs w:val="24"/>
          <w:lang w:val="en-US" w:eastAsia="zh-CN" w:bidi="ar-SA"/>
        </w:rPr>
        <w:t>“元宝尚城”一期项目</w:t>
      </w:r>
      <w:r>
        <w:rPr>
          <w:rFonts w:hint="default" w:ascii="Times New Roman" w:hAnsi="Times New Roman" w:eastAsia="仿宋" w:cs="Times New Roman"/>
          <w:color w:val="auto"/>
          <w:spacing w:val="0"/>
          <w:kern w:val="0"/>
          <w:sz w:val="24"/>
          <w:szCs w:val="24"/>
          <w:lang w:val="en-US" w:eastAsia="zh-CN" w:bidi="ar-SA"/>
        </w:rPr>
        <w:t>水土保持方案报告</w:t>
      </w:r>
      <w:r>
        <w:rPr>
          <w:rFonts w:hint="eastAsia" w:eastAsia="仿宋" w:cs="Times New Roman"/>
          <w:color w:val="auto"/>
          <w:spacing w:val="0"/>
          <w:kern w:val="0"/>
          <w:sz w:val="24"/>
          <w:szCs w:val="24"/>
          <w:lang w:val="en-US" w:eastAsia="zh-CN" w:bidi="ar-SA"/>
        </w:rPr>
        <w:t>表</w:t>
      </w: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1</w:t>
      </w:r>
      <w:r>
        <w:rPr>
          <w:rFonts w:hint="default" w:ascii="Times New Roman" w:hAnsi="Times New Roman" w:eastAsia="仿宋" w:cs="Times New Roman"/>
          <w:color w:val="auto"/>
          <w:spacing w:val="0"/>
          <w:kern w:val="0"/>
          <w:sz w:val="24"/>
          <w:szCs w:val="24"/>
          <w:lang w:val="en-US" w:eastAsia="zh-CN" w:bidi="ar-SA"/>
        </w:rPr>
        <w:t>月</w:t>
      </w:r>
      <w:r>
        <w:rPr>
          <w:rFonts w:hint="eastAsia" w:eastAsia="仿宋" w:cs="Times New Roman"/>
          <w:color w:val="auto"/>
          <w:spacing w:val="0"/>
          <w:kern w:val="0"/>
          <w:sz w:val="24"/>
          <w:szCs w:val="24"/>
          <w:lang w:val="en-US" w:eastAsia="zh-CN" w:bidi="ar-SA"/>
        </w:rPr>
        <w:t>18日忻城县水利局</w:t>
      </w:r>
      <w:r>
        <w:rPr>
          <w:rFonts w:hint="default" w:ascii="Times New Roman" w:hAnsi="Times New Roman" w:eastAsia="仿宋" w:cs="Times New Roman"/>
          <w:color w:val="auto"/>
          <w:spacing w:val="0"/>
          <w:kern w:val="0"/>
          <w:sz w:val="24"/>
          <w:szCs w:val="24"/>
          <w:lang w:val="en-US" w:eastAsia="zh-CN" w:bidi="ar-SA"/>
        </w:rPr>
        <w:t>以《关于</w:t>
      </w:r>
      <w:r>
        <w:rPr>
          <w:rFonts w:hint="eastAsia" w:eastAsia="仿宋" w:cs="Times New Roman"/>
          <w:color w:val="auto"/>
          <w:spacing w:val="0"/>
          <w:kern w:val="0"/>
          <w:sz w:val="24"/>
          <w:szCs w:val="24"/>
          <w:lang w:val="en-US" w:eastAsia="zh-CN" w:bidi="ar-SA"/>
        </w:rPr>
        <w:t>“元宝尚城”一期项目</w:t>
      </w:r>
      <w:r>
        <w:rPr>
          <w:rFonts w:hint="default" w:ascii="Times New Roman" w:hAnsi="Times New Roman" w:eastAsia="仿宋" w:cs="Times New Roman"/>
          <w:color w:val="auto"/>
          <w:spacing w:val="0"/>
          <w:kern w:val="0"/>
          <w:sz w:val="24"/>
          <w:szCs w:val="24"/>
          <w:lang w:val="en-US" w:eastAsia="zh-CN" w:bidi="ar-SA"/>
        </w:rPr>
        <w:t>水土保持方案的批复》（</w:t>
      </w:r>
      <w:r>
        <w:rPr>
          <w:rFonts w:hint="eastAsia" w:eastAsia="仿宋" w:cs="Times New Roman"/>
          <w:color w:val="auto"/>
          <w:spacing w:val="0"/>
          <w:kern w:val="0"/>
          <w:sz w:val="24"/>
          <w:szCs w:val="24"/>
          <w:lang w:val="en-US" w:eastAsia="zh-CN" w:bidi="ar-SA"/>
        </w:rPr>
        <w:t>忻水字〔</w:t>
      </w: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6〕3</w:t>
      </w:r>
      <w:r>
        <w:rPr>
          <w:rFonts w:hint="default" w:ascii="Times New Roman" w:hAnsi="Times New Roman" w:eastAsia="仿宋" w:cs="Times New Roman"/>
          <w:color w:val="auto"/>
          <w:spacing w:val="0"/>
          <w:kern w:val="0"/>
          <w:sz w:val="24"/>
          <w:szCs w:val="24"/>
          <w:lang w:val="en-US" w:eastAsia="zh-CN" w:bidi="ar-SA"/>
        </w:rPr>
        <w:t>号）予以批复。</w:t>
      </w:r>
    </w:p>
    <w:p>
      <w:pPr>
        <w:pStyle w:val="9"/>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w:t>
      </w:r>
      <w:r>
        <w:rPr>
          <w:rFonts w:hint="eastAsia" w:eastAsia="仿宋" w:cs="Times New Roman"/>
          <w:color w:val="auto"/>
          <w:spacing w:val="0"/>
          <w:kern w:val="0"/>
          <w:sz w:val="24"/>
          <w:szCs w:val="24"/>
          <w:lang w:val="en-US" w:eastAsia="zh-CN" w:bidi="ar-SA"/>
        </w:rPr>
        <w:t>。</w:t>
      </w:r>
    </w:p>
    <w:p>
      <w:pPr>
        <w:pStyle w:val="9"/>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2021</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5</w:t>
      </w:r>
      <w:r>
        <w:rPr>
          <w:rFonts w:hint="default" w:ascii="Times New Roman" w:hAnsi="Times New Roman" w:eastAsia="仿宋" w:cs="Times New Roman"/>
          <w:color w:val="auto"/>
          <w:spacing w:val="0"/>
          <w:kern w:val="0"/>
          <w:sz w:val="24"/>
          <w:szCs w:val="24"/>
          <w:lang w:val="en-US" w:eastAsia="zh-CN" w:bidi="ar-SA"/>
        </w:rPr>
        <w:t>月</w:t>
      </w:r>
      <w:r>
        <w:rPr>
          <w:rFonts w:hint="eastAsia" w:eastAsia="仿宋" w:cs="Times New Roman"/>
          <w:color w:val="auto"/>
          <w:spacing w:val="0"/>
          <w:kern w:val="0"/>
          <w:sz w:val="24"/>
          <w:szCs w:val="24"/>
          <w:lang w:val="en-US" w:eastAsia="zh-CN" w:bidi="ar-SA"/>
        </w:rPr>
        <w:t>31日</w:t>
      </w:r>
      <w:r>
        <w:rPr>
          <w:rFonts w:hint="default" w:ascii="Times New Roman" w:hAnsi="Times New Roman" w:eastAsia="仿宋" w:cs="Times New Roman"/>
          <w:color w:val="auto"/>
          <w:spacing w:val="0"/>
          <w:kern w:val="0"/>
          <w:sz w:val="24"/>
          <w:szCs w:val="24"/>
          <w:lang w:val="en-US" w:eastAsia="zh-CN" w:bidi="ar-SA"/>
        </w:rPr>
        <w:t>，建设单位</w:t>
      </w:r>
      <w:r>
        <w:rPr>
          <w:rFonts w:hint="eastAsia" w:eastAsia="仿宋" w:cs="Times New Roman"/>
          <w:color w:val="auto"/>
          <w:spacing w:val="0"/>
          <w:kern w:val="0"/>
          <w:sz w:val="24"/>
          <w:szCs w:val="24"/>
          <w:lang w:val="en-US" w:eastAsia="zh-CN" w:bidi="ar-SA"/>
        </w:rPr>
        <w:t>广西忻城天宇投资开发有限公司</w:t>
      </w:r>
      <w:r>
        <w:rPr>
          <w:rFonts w:hint="default" w:ascii="Times New Roman" w:hAnsi="Times New Roman" w:eastAsia="仿宋" w:cs="Times New Roman"/>
          <w:color w:val="auto"/>
          <w:spacing w:val="0"/>
          <w:kern w:val="0"/>
          <w:sz w:val="24"/>
          <w:szCs w:val="24"/>
          <w:lang w:val="en-US" w:eastAsia="zh-CN" w:bidi="ar-SA"/>
        </w:rPr>
        <w:t>委托</w:t>
      </w:r>
      <w:r>
        <w:rPr>
          <w:rFonts w:hint="eastAsia" w:eastAsia="仿宋" w:cs="Times New Roman"/>
          <w:color w:val="auto"/>
          <w:spacing w:val="0"/>
          <w:kern w:val="0"/>
          <w:sz w:val="24"/>
          <w:szCs w:val="24"/>
          <w:lang w:val="en-US" w:eastAsia="zh-CN" w:bidi="ar-SA"/>
        </w:rPr>
        <w:t>广西南宁宏海工程咨询有限公司</w:t>
      </w:r>
      <w:r>
        <w:rPr>
          <w:rFonts w:hint="default" w:ascii="Times New Roman" w:hAnsi="Times New Roman" w:eastAsia="仿宋" w:cs="Times New Roman"/>
          <w:color w:val="auto"/>
          <w:spacing w:val="0"/>
          <w:kern w:val="0"/>
          <w:sz w:val="24"/>
          <w:szCs w:val="24"/>
          <w:lang w:val="en-US" w:eastAsia="zh-CN" w:bidi="ar-SA"/>
        </w:rPr>
        <w:t>进行</w:t>
      </w:r>
      <w:r>
        <w:rPr>
          <w:rFonts w:hint="eastAsia" w:eastAsia="仿宋" w:cs="Times New Roman"/>
          <w:color w:val="auto"/>
          <w:spacing w:val="0"/>
          <w:kern w:val="0"/>
          <w:sz w:val="24"/>
          <w:szCs w:val="24"/>
          <w:lang w:val="en-US" w:eastAsia="zh-CN" w:bidi="ar-SA"/>
        </w:rPr>
        <w:t>“元宝尚城”一期项目</w:t>
      </w:r>
      <w:r>
        <w:rPr>
          <w:rFonts w:hint="default" w:ascii="Times New Roman" w:hAnsi="Times New Roman" w:eastAsia="仿宋" w:cs="Times New Roman"/>
          <w:color w:val="auto"/>
          <w:spacing w:val="0"/>
          <w:kern w:val="0"/>
          <w:sz w:val="24"/>
          <w:szCs w:val="24"/>
          <w:lang w:val="en-US" w:eastAsia="zh-CN" w:bidi="ar-SA"/>
        </w:rPr>
        <w:t>水土保持监测工作，水土保持监测时段为20</w:t>
      </w:r>
      <w:r>
        <w:rPr>
          <w:rFonts w:hint="eastAsia" w:eastAsia="仿宋" w:cs="Times New Roman"/>
          <w:color w:val="auto"/>
          <w:spacing w:val="0"/>
          <w:kern w:val="0"/>
          <w:sz w:val="24"/>
          <w:szCs w:val="24"/>
          <w:lang w:val="en-US" w:eastAsia="zh-CN" w:bidi="ar-SA"/>
        </w:rPr>
        <w:t>21</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5</w:t>
      </w:r>
      <w:r>
        <w:rPr>
          <w:rFonts w:hint="default" w:ascii="Times New Roman" w:hAnsi="Times New Roman" w:eastAsia="仿宋" w:cs="Times New Roman"/>
          <w:color w:val="auto"/>
          <w:spacing w:val="0"/>
          <w:kern w:val="0"/>
          <w:sz w:val="24"/>
          <w:szCs w:val="24"/>
          <w:lang w:val="en-US" w:eastAsia="zh-CN" w:bidi="ar-SA"/>
        </w:rPr>
        <w:t>月～20</w:t>
      </w:r>
      <w:r>
        <w:rPr>
          <w:rFonts w:hint="eastAsia" w:eastAsia="仿宋" w:cs="Times New Roman"/>
          <w:color w:val="auto"/>
          <w:spacing w:val="0"/>
          <w:kern w:val="0"/>
          <w:sz w:val="24"/>
          <w:szCs w:val="24"/>
          <w:lang w:val="en-US" w:eastAsia="zh-CN" w:bidi="ar-SA"/>
        </w:rPr>
        <w:t>21</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月，在本项目的水土保持监测时段内，根据水土保持阶段性监测报告反馈的意见和问题，建设单位能积极整改并落实完善相应的水土保持措施，采取的水土保持措施取得一定的保持水土的效果。</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eastAsia="仿宋" w:cs="Times New Roman"/>
          <w:color w:val="auto"/>
          <w:spacing w:val="0"/>
          <w:kern w:val="0"/>
          <w:sz w:val="24"/>
          <w:szCs w:val="24"/>
          <w:lang w:val="en-US" w:eastAsia="zh-CN" w:bidi="ar-SA"/>
        </w:rPr>
      </w:pPr>
      <w:r>
        <w:rPr>
          <w:rFonts w:hint="eastAsia" w:eastAsia="仿宋" w:cs="Times New Roman"/>
          <w:color w:val="auto"/>
          <w:spacing w:val="0"/>
          <w:kern w:val="0"/>
          <w:sz w:val="24"/>
          <w:szCs w:val="24"/>
          <w:lang w:val="en-US" w:eastAsia="zh-CN" w:bidi="ar-SA"/>
        </w:rPr>
        <w:t>“元宝尚城”一期项目</w:t>
      </w:r>
      <w:r>
        <w:rPr>
          <w:rFonts w:hint="default" w:ascii="Times New Roman" w:hAnsi="Times New Roman" w:eastAsia="仿宋" w:cs="Times New Roman"/>
          <w:color w:val="auto"/>
          <w:spacing w:val="0"/>
          <w:kern w:val="0"/>
          <w:sz w:val="24"/>
          <w:szCs w:val="24"/>
          <w:lang w:val="en-US" w:eastAsia="zh-CN" w:bidi="ar-SA"/>
        </w:rPr>
        <w:t>完成的水土保持措施包括</w:t>
      </w:r>
      <w:r>
        <w:rPr>
          <w:rFonts w:hint="eastAsia" w:eastAsia="仿宋" w:cs="Times New Roman"/>
          <w:color w:val="auto"/>
          <w:spacing w:val="0"/>
          <w:kern w:val="0"/>
          <w:sz w:val="24"/>
          <w:szCs w:val="24"/>
          <w:lang w:val="en-US" w:eastAsia="zh-CN" w:bidi="ar-SA"/>
        </w:rPr>
        <w:t>雨水管网1886</w:t>
      </w:r>
      <w:r>
        <w:rPr>
          <w:rFonts w:hint="default" w:ascii="Times New Roman" w:hAnsi="Times New Roman" w:eastAsia="仿宋" w:cs="Times New Roman"/>
          <w:color w:val="auto"/>
          <w:spacing w:val="0"/>
          <w:kern w:val="0"/>
          <w:sz w:val="24"/>
          <w:szCs w:val="24"/>
          <w:lang w:val="en-US" w:eastAsia="zh-CN" w:bidi="ar-SA"/>
        </w:rPr>
        <w:t>m，</w:t>
      </w:r>
      <w:r>
        <w:rPr>
          <w:rFonts w:hint="eastAsia" w:eastAsia="仿宋" w:cs="Times New Roman"/>
          <w:color w:val="auto"/>
          <w:spacing w:val="0"/>
          <w:kern w:val="0"/>
          <w:sz w:val="24"/>
          <w:szCs w:val="24"/>
          <w:lang w:val="en-US" w:eastAsia="zh-CN" w:bidi="ar-SA"/>
        </w:rPr>
        <w:t>雨水检查井5个，综合景观绿化8338m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，边坡铺草皮473.68m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，彩条布覆盖1307.89m</w:t>
      </w:r>
      <w:r>
        <w:rPr>
          <w:rFonts w:hint="eastAsia" w:eastAsia="仿宋" w:cs="Times New Roman"/>
          <w:color w:val="auto"/>
          <w:spacing w:val="0"/>
          <w:kern w:val="0"/>
          <w:sz w:val="24"/>
          <w:szCs w:val="24"/>
          <w:vertAlign w:val="superscript"/>
          <w:lang w:val="en-US" w:eastAsia="zh-CN" w:bidi="ar-SA"/>
        </w:rPr>
        <w:t>2</w:t>
      </w:r>
      <w:r>
        <w:rPr>
          <w:rFonts w:hint="eastAsia" w:eastAsia="仿宋" w:cs="Times New Roman"/>
          <w:color w:val="auto"/>
          <w:spacing w:val="0"/>
          <w:kern w:val="0"/>
          <w:sz w:val="24"/>
          <w:szCs w:val="24"/>
          <w:lang w:val="en-US" w:eastAsia="zh-CN" w:bidi="ar-SA"/>
        </w:rPr>
        <w:t>，临时排水沟935m，临时沉砂池3个。</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共完成水土保持投资为</w:t>
      </w:r>
      <w:r>
        <w:rPr>
          <w:rFonts w:hint="eastAsia" w:eastAsia="仿宋" w:cs="Times New Roman"/>
          <w:color w:val="auto"/>
          <w:spacing w:val="0"/>
          <w:kern w:val="0"/>
          <w:sz w:val="24"/>
          <w:szCs w:val="24"/>
          <w:lang w:val="en-US" w:eastAsia="zh-CN" w:bidi="ar-SA"/>
        </w:rPr>
        <w:t>242.57</w:t>
      </w:r>
      <w:r>
        <w:rPr>
          <w:rFonts w:hint="default" w:ascii="Times New Roman" w:hAnsi="Times New Roman" w:eastAsia="仿宋" w:cs="Times New Roman"/>
          <w:color w:val="auto"/>
          <w:spacing w:val="0"/>
          <w:kern w:val="0"/>
          <w:sz w:val="24"/>
          <w:szCs w:val="24"/>
          <w:lang w:val="en-US" w:eastAsia="zh-CN" w:bidi="ar-SA"/>
        </w:rPr>
        <w:t>万元，其中工程措施投资</w:t>
      </w:r>
      <w:r>
        <w:rPr>
          <w:rFonts w:hint="eastAsia" w:eastAsia="仿宋" w:cs="Times New Roman"/>
          <w:color w:val="auto"/>
          <w:spacing w:val="0"/>
          <w:kern w:val="0"/>
          <w:sz w:val="24"/>
          <w:szCs w:val="24"/>
          <w:lang w:val="en-US" w:eastAsia="zh-CN" w:bidi="ar-SA"/>
        </w:rPr>
        <w:t>28.69</w:t>
      </w:r>
      <w:r>
        <w:rPr>
          <w:rFonts w:hint="default" w:ascii="Times New Roman" w:hAnsi="Times New Roman" w:eastAsia="仿宋" w:cs="Times New Roman"/>
          <w:color w:val="auto"/>
          <w:spacing w:val="0"/>
          <w:kern w:val="0"/>
          <w:sz w:val="24"/>
          <w:szCs w:val="24"/>
          <w:lang w:val="en-US" w:eastAsia="zh-CN" w:bidi="ar-SA"/>
        </w:rPr>
        <w:t>万元、植物措施投资</w:t>
      </w:r>
      <w:r>
        <w:rPr>
          <w:rFonts w:hint="eastAsia" w:eastAsia="仿宋" w:cs="Times New Roman"/>
          <w:color w:val="auto"/>
          <w:spacing w:val="0"/>
          <w:kern w:val="0"/>
          <w:sz w:val="24"/>
          <w:szCs w:val="24"/>
          <w:lang w:val="en-US" w:eastAsia="zh-CN" w:bidi="ar-SA"/>
        </w:rPr>
        <w:t>110.76</w:t>
      </w:r>
      <w:r>
        <w:rPr>
          <w:rFonts w:hint="default" w:ascii="Times New Roman" w:hAnsi="Times New Roman" w:eastAsia="仿宋" w:cs="Times New Roman"/>
          <w:color w:val="auto"/>
          <w:spacing w:val="0"/>
          <w:kern w:val="0"/>
          <w:sz w:val="24"/>
          <w:szCs w:val="24"/>
          <w:lang w:val="en-US" w:eastAsia="zh-CN" w:bidi="ar-SA"/>
        </w:rPr>
        <w:t>万元、临时措施投资</w:t>
      </w:r>
      <w:r>
        <w:rPr>
          <w:rFonts w:hint="eastAsia" w:eastAsia="仿宋" w:cs="Times New Roman"/>
          <w:color w:val="auto"/>
          <w:spacing w:val="0"/>
          <w:kern w:val="0"/>
          <w:sz w:val="24"/>
          <w:szCs w:val="24"/>
          <w:lang w:val="en-US" w:eastAsia="zh-CN" w:bidi="ar-SA"/>
        </w:rPr>
        <w:t>13.48</w:t>
      </w:r>
      <w:r>
        <w:rPr>
          <w:rFonts w:hint="default" w:ascii="Times New Roman" w:hAnsi="Times New Roman" w:eastAsia="仿宋" w:cs="Times New Roman"/>
          <w:color w:val="auto"/>
          <w:spacing w:val="0"/>
          <w:kern w:val="0"/>
          <w:sz w:val="24"/>
          <w:szCs w:val="24"/>
          <w:lang w:val="en-US" w:eastAsia="zh-CN" w:bidi="ar-SA"/>
        </w:rPr>
        <w:t>万元、独立费用</w:t>
      </w:r>
      <w:r>
        <w:rPr>
          <w:rFonts w:hint="eastAsia" w:eastAsia="仿宋" w:cs="Times New Roman"/>
          <w:color w:val="auto"/>
          <w:spacing w:val="0"/>
          <w:kern w:val="0"/>
          <w:sz w:val="24"/>
          <w:szCs w:val="24"/>
          <w:lang w:val="en-US" w:eastAsia="zh-CN" w:bidi="ar-SA"/>
        </w:rPr>
        <w:t>44.06</w:t>
      </w:r>
      <w:r>
        <w:rPr>
          <w:rFonts w:hint="default" w:ascii="Times New Roman" w:hAnsi="Times New Roman" w:eastAsia="仿宋" w:cs="Times New Roman"/>
          <w:color w:val="auto"/>
          <w:spacing w:val="0"/>
          <w:kern w:val="0"/>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bookmarkStart w:id="10" w:name="_Toc22171"/>
      <w:bookmarkStart w:id="11" w:name="_Toc12394"/>
      <w:r>
        <w:rPr>
          <w:rFonts w:hint="default" w:ascii="Times New Roman" w:hAnsi="Times New Roman" w:eastAsia="Times New Roman" w:cs="Times New Roman"/>
          <w:b/>
          <w:bCs/>
          <w:color w:val="auto"/>
          <w:spacing w:val="1"/>
          <w:w w:val="100"/>
          <w:sz w:val="30"/>
          <w:szCs w:val="30"/>
        </w:rPr>
        <w:t>1</w:t>
      </w:r>
      <w:r>
        <w:rPr>
          <w:rFonts w:hint="default" w:ascii="Times New Roman" w:hAnsi="Times New Roman" w:eastAsia="Times New Roman" w:cs="Times New Roman"/>
          <w:b/>
          <w:bCs/>
          <w:color w:val="auto"/>
          <w:spacing w:val="-1"/>
          <w:w w:val="100"/>
          <w:sz w:val="30"/>
          <w:szCs w:val="30"/>
        </w:rPr>
        <w:t>.</w:t>
      </w:r>
      <w:r>
        <w:rPr>
          <w:rFonts w:hint="default" w:ascii="Times New Roman" w:hAnsi="Times New Roman" w:eastAsia="Times New Roman"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rPr>
        <w:t>工</w:t>
      </w:r>
      <w:r>
        <w:rPr>
          <w:rFonts w:hint="default" w:ascii="Times New Roman" w:hAnsi="Times New Roman" w:eastAsia="仿宋" w:cs="Times New Roman"/>
          <w:b/>
          <w:bCs/>
          <w:color w:val="auto"/>
          <w:spacing w:val="2"/>
          <w:w w:val="100"/>
          <w:sz w:val="30"/>
          <w:szCs w:val="30"/>
        </w:rPr>
        <w:t>作</w:t>
      </w:r>
      <w:r>
        <w:rPr>
          <w:rFonts w:hint="default" w:ascii="Times New Roman" w:hAnsi="Times New Roman" w:eastAsia="仿宋" w:cs="Times New Roman"/>
          <w:b/>
          <w:bCs/>
          <w:color w:val="auto"/>
          <w:spacing w:val="0"/>
          <w:w w:val="100"/>
          <w:sz w:val="30"/>
          <w:szCs w:val="30"/>
        </w:rPr>
        <w:t>实施况</w:t>
      </w:r>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auto"/>
          <w:spacing w:val="0"/>
          <w:w w:val="100"/>
          <w:sz w:val="24"/>
          <w:szCs w:val="24"/>
        </w:rPr>
      </w:pPr>
      <w:r>
        <w:rPr>
          <w:rFonts w:hint="default" w:ascii="Times New Roman" w:hAnsi="Times New Roman" w:eastAsia="Times New Roman" w:cs="Times New Roman"/>
          <w:b/>
          <w:bCs/>
          <w:color w:val="auto"/>
          <w:spacing w:val="1"/>
          <w:w w:val="100"/>
          <w:sz w:val="24"/>
          <w:szCs w:val="24"/>
        </w:rPr>
        <w:t>1</w:t>
      </w:r>
      <w:r>
        <w:rPr>
          <w:rFonts w:hint="default" w:ascii="Times New Roman" w:hAnsi="Times New Roman" w:eastAsia="Times New Roman" w:cs="Times New Roman"/>
          <w:b/>
          <w:bCs/>
          <w:color w:val="auto"/>
          <w:spacing w:val="-1"/>
          <w:w w:val="100"/>
          <w:sz w:val="24"/>
          <w:szCs w:val="24"/>
        </w:rPr>
        <w:t>.</w:t>
      </w:r>
      <w:r>
        <w:rPr>
          <w:rFonts w:hint="default" w:ascii="Times New Roman" w:hAnsi="Times New Roman" w:eastAsia="Times New Roman" w:cs="Times New Roman"/>
          <w:b/>
          <w:bCs/>
          <w:color w:val="auto"/>
          <w:spacing w:val="1"/>
          <w:w w:val="100"/>
          <w:sz w:val="24"/>
          <w:szCs w:val="24"/>
        </w:rPr>
        <w:t>4</w:t>
      </w:r>
      <w:r>
        <w:rPr>
          <w:rFonts w:hint="default" w:ascii="Times New Roman" w:hAnsi="Times New Roman" w:eastAsia="Times New Roman" w:cs="Times New Roman"/>
          <w:b/>
          <w:bCs/>
          <w:color w:val="auto"/>
          <w:spacing w:val="-3"/>
          <w:w w:val="100"/>
          <w:sz w:val="24"/>
          <w:szCs w:val="24"/>
        </w:rPr>
        <w:t>.</w:t>
      </w:r>
      <w:r>
        <w:rPr>
          <w:rFonts w:hint="default" w:ascii="Times New Roman" w:hAnsi="Times New Roman" w:eastAsia="Times New Roman" w:cs="Times New Roman"/>
          <w:b/>
          <w:bCs/>
          <w:color w:val="auto"/>
          <w:spacing w:val="0"/>
          <w:w w:val="100"/>
          <w:sz w:val="24"/>
          <w:szCs w:val="24"/>
        </w:rPr>
        <w:t>1</w:t>
      </w:r>
      <w:r>
        <w:rPr>
          <w:rFonts w:hint="default" w:ascii="Times New Roman" w:hAnsi="Times New Roman" w:eastAsia="Times New Roman"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监</w:t>
      </w:r>
      <w:r>
        <w:rPr>
          <w:rFonts w:hint="default" w:ascii="Times New Roman" w:hAnsi="Times New Roman" w:eastAsia="仿宋" w:cs="Times New Roman"/>
          <w:b/>
          <w:bCs/>
          <w:color w:val="auto"/>
          <w:spacing w:val="0"/>
          <w:w w:val="100"/>
          <w:sz w:val="24"/>
          <w:szCs w:val="24"/>
        </w:rPr>
        <w:t>测实</w:t>
      </w:r>
      <w:r>
        <w:rPr>
          <w:rFonts w:hint="default" w:ascii="Times New Roman" w:hAnsi="Times New Roman" w:eastAsia="仿宋" w:cs="Times New Roman"/>
          <w:b/>
          <w:bCs/>
          <w:color w:val="auto"/>
          <w:spacing w:val="2"/>
          <w:w w:val="100"/>
          <w:sz w:val="24"/>
          <w:szCs w:val="24"/>
        </w:rPr>
        <w:t>施</w:t>
      </w:r>
      <w:r>
        <w:rPr>
          <w:rFonts w:hint="default" w:ascii="Times New Roman" w:hAnsi="Times New Roman" w:eastAsia="仿宋" w:cs="Times New Roman"/>
          <w:b/>
          <w:bCs/>
          <w:color w:val="auto"/>
          <w:spacing w:val="0"/>
          <w:w w:val="100"/>
          <w:sz w:val="24"/>
          <w:szCs w:val="24"/>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1"/>
          <w:w w:val="100"/>
          <w:sz w:val="24"/>
          <w:szCs w:val="24"/>
        </w:rPr>
        <w:t>a</w:t>
      </w:r>
      <w:r>
        <w:rPr>
          <w:rFonts w:hint="default" w:ascii="Times New Roman" w:hAnsi="Times New Roman" w:eastAsia="仿宋" w:cs="Times New Roman"/>
          <w:color w:val="auto"/>
          <w:spacing w:val="0"/>
          <w:w w:val="100"/>
          <w:sz w:val="24"/>
          <w:szCs w:val="24"/>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0" w:firstLineChars="200"/>
        <w:jc w:val="both"/>
        <w:textAlignment w:val="auto"/>
        <w:outlineLvl w:val="9"/>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pacing w:val="0"/>
          <w:kern w:val="0"/>
          <w:sz w:val="24"/>
          <w:szCs w:val="24"/>
          <w:lang w:val="en-US" w:eastAsia="zh-CN" w:bidi="ar-SA"/>
        </w:rPr>
        <w:t>2021年5</w:t>
      </w:r>
      <w:r>
        <w:rPr>
          <w:rFonts w:hint="default" w:ascii="Times New Roman" w:hAnsi="Times New Roman" w:eastAsia="仿宋" w:cs="Times New Roman"/>
          <w:color w:val="auto"/>
          <w:spacing w:val="0"/>
          <w:kern w:val="0"/>
          <w:sz w:val="24"/>
          <w:szCs w:val="24"/>
          <w:lang w:val="en-US" w:eastAsia="zh-CN" w:bidi="ar-SA"/>
        </w:rPr>
        <w:t>月</w:t>
      </w:r>
      <w:r>
        <w:rPr>
          <w:rFonts w:hint="eastAsia" w:ascii="Times New Roman" w:hAnsi="Times New Roman" w:eastAsia="仿宋" w:cs="Times New Roman"/>
          <w:color w:val="auto"/>
          <w:spacing w:val="0"/>
          <w:kern w:val="0"/>
          <w:sz w:val="24"/>
          <w:szCs w:val="24"/>
          <w:lang w:val="en-US" w:eastAsia="zh-CN" w:bidi="ar-SA"/>
        </w:rPr>
        <w:t>，</w:t>
      </w:r>
      <w:r>
        <w:rPr>
          <w:rFonts w:hint="default" w:ascii="Times New Roman" w:hAnsi="Times New Roman" w:eastAsia="仿宋" w:cs="Times New Roman"/>
          <w:color w:val="auto"/>
          <w:spacing w:val="0"/>
          <w:kern w:val="0"/>
          <w:sz w:val="24"/>
          <w:szCs w:val="24"/>
          <w:lang w:val="en-US" w:eastAsia="zh-CN" w:bidi="ar-SA"/>
        </w:rPr>
        <w:t>建设单位委托</w:t>
      </w:r>
      <w:r>
        <w:rPr>
          <w:rFonts w:hint="eastAsia" w:ascii="Times New Roman" w:hAnsi="Times New Roman" w:eastAsia="仿宋" w:cs="Times New Roman"/>
          <w:color w:val="auto"/>
          <w:spacing w:val="0"/>
          <w:kern w:val="0"/>
          <w:sz w:val="24"/>
          <w:szCs w:val="24"/>
          <w:lang w:val="en-US" w:eastAsia="zh-CN" w:bidi="ar-SA"/>
        </w:rPr>
        <w:t>广西南宁宏海工程咨询有限公司</w:t>
      </w:r>
      <w:r>
        <w:rPr>
          <w:rFonts w:hint="default" w:ascii="Times New Roman" w:hAnsi="Times New Roman" w:eastAsia="仿宋" w:cs="Times New Roman"/>
          <w:color w:val="auto"/>
          <w:spacing w:val="0"/>
          <w:kern w:val="0"/>
          <w:sz w:val="24"/>
          <w:szCs w:val="24"/>
          <w:lang w:val="en-US" w:eastAsia="zh-CN" w:bidi="ar-SA"/>
        </w:rPr>
        <w:t>进行</w:t>
      </w:r>
      <w:r>
        <w:rPr>
          <w:rFonts w:hint="eastAsia" w:ascii="Times New Roman" w:hAnsi="Times New Roman" w:eastAsia="仿宋" w:cs="Times New Roman"/>
          <w:color w:val="auto"/>
          <w:spacing w:val="0"/>
          <w:kern w:val="0"/>
          <w:sz w:val="24"/>
          <w:szCs w:val="24"/>
          <w:lang w:val="en-US" w:eastAsia="zh-CN" w:bidi="ar-SA"/>
        </w:rPr>
        <w:t>“元宝尚城”一期项目</w:t>
      </w:r>
      <w:r>
        <w:rPr>
          <w:rFonts w:hint="default" w:ascii="Times New Roman" w:hAnsi="Times New Roman" w:eastAsia="仿宋" w:cs="Times New Roman"/>
          <w:color w:val="auto"/>
          <w:spacing w:val="0"/>
          <w:kern w:val="0"/>
          <w:sz w:val="24"/>
          <w:szCs w:val="24"/>
          <w:lang w:val="en-US" w:eastAsia="zh-CN" w:bidi="ar-SA"/>
        </w:rPr>
        <w:t>水土保持监测工作，接受委托任务后，我公司及时组织水土保持监测技术人员进行了现场查勘，依据《水土保持监测技术规程》</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“元宝尚城”一期项目</w:t>
      </w:r>
      <w:r>
        <w:rPr>
          <w:rFonts w:hint="default" w:ascii="Times New Roman" w:hAnsi="Times New Roman" w:eastAsia="仿宋" w:cs="Times New Roman"/>
          <w:color w:val="auto"/>
          <w:spacing w:val="0"/>
          <w:w w:val="100"/>
          <w:sz w:val="24"/>
          <w:szCs w:val="24"/>
          <w:lang w:val="en-US" w:eastAsia="zh-CN"/>
        </w:rPr>
        <w:t>水土保持方案报告</w:t>
      </w:r>
      <w:r>
        <w:rPr>
          <w:rFonts w:hint="eastAsia" w:ascii="Times New Roman" w:hAnsi="Times New Roman" w:eastAsia="仿宋" w:cs="Times New Roman"/>
          <w:color w:val="auto"/>
          <w:spacing w:val="0"/>
          <w:w w:val="100"/>
          <w:sz w:val="24"/>
          <w:szCs w:val="24"/>
          <w:lang w:val="en-US" w:eastAsia="zh-CN"/>
        </w:rPr>
        <w:t>表</w:t>
      </w:r>
      <w:r>
        <w:rPr>
          <w:rFonts w:hint="default" w:ascii="Times New Roman" w:hAnsi="Times New Roman" w:eastAsia="仿宋" w:cs="Times New Roman"/>
          <w:color w:val="auto"/>
          <w:spacing w:val="0"/>
          <w:w w:val="100"/>
          <w:sz w:val="24"/>
          <w:szCs w:val="24"/>
          <w:lang w:val="en-US" w:eastAsia="zh-CN"/>
        </w:rPr>
        <w:t>》以及</w:t>
      </w:r>
      <w:r>
        <w:rPr>
          <w:rFonts w:hint="eastAsia" w:ascii="Times New Roman" w:hAnsi="Times New Roman" w:eastAsia="仿宋" w:cs="Times New Roman"/>
          <w:color w:val="auto"/>
          <w:spacing w:val="0"/>
          <w:w w:val="100"/>
          <w:sz w:val="24"/>
          <w:szCs w:val="24"/>
          <w:lang w:val="en-US" w:eastAsia="zh-CN"/>
        </w:rPr>
        <w:t>忻城县水利局</w:t>
      </w:r>
      <w:r>
        <w:rPr>
          <w:rFonts w:hint="default" w:ascii="Times New Roman" w:hAnsi="Times New Roman" w:eastAsia="仿宋" w:cs="Times New Roman"/>
          <w:color w:val="auto"/>
          <w:spacing w:val="0"/>
          <w:w w:val="100"/>
          <w:sz w:val="24"/>
          <w:szCs w:val="24"/>
          <w:lang w:val="en-US" w:eastAsia="zh-CN"/>
        </w:rPr>
        <w:t>批复“</w:t>
      </w:r>
      <w:r>
        <w:rPr>
          <w:rFonts w:hint="eastAsia" w:ascii="Times New Roman" w:hAnsi="Times New Roman" w:eastAsia="仿宋" w:cs="Times New Roman"/>
          <w:color w:val="auto"/>
          <w:spacing w:val="0"/>
          <w:w w:val="100"/>
          <w:sz w:val="24"/>
          <w:szCs w:val="24"/>
          <w:lang w:val="en-US" w:eastAsia="zh-CN"/>
        </w:rPr>
        <w:t>忻水字〔</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6〕3</w:t>
      </w:r>
      <w:r>
        <w:rPr>
          <w:rFonts w:hint="default" w:ascii="Times New Roman" w:hAnsi="Times New Roman" w:eastAsia="仿宋" w:cs="Times New Roman"/>
          <w:color w:val="auto"/>
          <w:spacing w:val="0"/>
          <w:w w:val="100"/>
          <w:sz w:val="24"/>
          <w:szCs w:val="24"/>
          <w:lang w:val="en-US" w:eastAsia="zh-CN"/>
        </w:rPr>
        <w:t>号”的要求，成立了</w:t>
      </w:r>
      <w:r>
        <w:rPr>
          <w:rFonts w:hint="eastAsia" w:ascii="Times New Roman" w:hAnsi="Times New Roman" w:eastAsia="仿宋" w:cs="Times New Roman"/>
          <w:color w:val="auto"/>
          <w:spacing w:val="0"/>
          <w:w w:val="100"/>
          <w:sz w:val="24"/>
          <w:szCs w:val="24"/>
          <w:lang w:val="en-US" w:eastAsia="zh-CN"/>
        </w:rPr>
        <w:t>“元宝尚城”一期项目</w:t>
      </w:r>
      <w:r>
        <w:rPr>
          <w:rFonts w:hint="default" w:ascii="Times New Roman" w:hAnsi="Times New Roman" w:eastAsia="仿宋" w:cs="Times New Roman"/>
          <w:color w:val="auto"/>
          <w:spacing w:val="0"/>
          <w:w w:val="100"/>
          <w:sz w:val="24"/>
          <w:szCs w:val="24"/>
        </w:rPr>
        <w:t>水土保持监测项目部</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监测人员进驻项目现场</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全面铺</w:t>
      </w:r>
      <w:r>
        <w:rPr>
          <w:rFonts w:hint="default" w:ascii="Times New Roman" w:hAnsi="Times New Roman" w:eastAsia="仿宋" w:cs="Times New Roman"/>
          <w:color w:val="auto"/>
          <w:spacing w:val="1"/>
          <w:w w:val="100"/>
          <w:sz w:val="24"/>
          <w:szCs w:val="24"/>
        </w:rPr>
        <w:t>开</w:t>
      </w:r>
      <w:r>
        <w:rPr>
          <w:rFonts w:hint="eastAsia" w:ascii="Times New Roman" w:hAnsi="Times New Roman" w:eastAsia="仿宋" w:cs="Times New Roman"/>
          <w:color w:val="auto"/>
          <w:spacing w:val="0"/>
          <w:w w:val="100"/>
          <w:sz w:val="24"/>
          <w:szCs w:val="24"/>
          <w:lang w:eastAsia="zh-CN"/>
        </w:rPr>
        <w:t>“元宝尚城”一期项目</w:t>
      </w:r>
      <w:r>
        <w:rPr>
          <w:rFonts w:hint="default" w:ascii="Times New Roman" w:hAnsi="Times New Roman" w:eastAsia="仿宋" w:cs="Times New Roman"/>
          <w:color w:val="auto"/>
          <w:spacing w:val="0"/>
          <w:w w:val="100"/>
          <w:sz w:val="24"/>
          <w:szCs w:val="24"/>
        </w:rPr>
        <w:t>水</w:t>
      </w:r>
      <w:r>
        <w:rPr>
          <w:rFonts w:hint="default" w:ascii="Times New Roman" w:hAnsi="Times New Roman" w:eastAsia="仿宋" w:cs="Times New Roman"/>
          <w:color w:val="auto"/>
          <w:spacing w:val="1"/>
          <w:w w:val="100"/>
          <w:sz w:val="24"/>
          <w:szCs w:val="24"/>
        </w:rPr>
        <w:t>土</w:t>
      </w:r>
      <w:r>
        <w:rPr>
          <w:rFonts w:hint="default" w:ascii="Times New Roman" w:hAnsi="Times New Roman" w:eastAsia="仿宋" w:cs="Times New Roman"/>
          <w:color w:val="auto"/>
          <w:spacing w:val="0"/>
          <w:w w:val="100"/>
          <w:sz w:val="24"/>
          <w:szCs w:val="24"/>
        </w:rPr>
        <w:t>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根</w:t>
      </w:r>
      <w:r>
        <w:rPr>
          <w:rFonts w:hint="default" w:ascii="Times New Roman" w:hAnsi="Times New Roman" w:eastAsia="仿宋" w:cs="Times New Roman"/>
          <w:color w:val="auto"/>
          <w:spacing w:val="0"/>
          <w:w w:val="100"/>
          <w:sz w:val="24"/>
          <w:szCs w:val="24"/>
        </w:rPr>
        <w:t>据工程的进展情况，监测人员按照《监测合同》和《监测实施方案》的要求，于20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rPr>
        <w:t>年第</w:t>
      </w:r>
      <w:r>
        <w:rPr>
          <w:rFonts w:hint="eastAsia" w:ascii="Times New Roman" w:hAnsi="Times New Roman" w:eastAsia="仿宋" w:cs="Times New Roman"/>
          <w:color w:val="auto"/>
          <w:spacing w:val="0"/>
          <w:w w:val="100"/>
          <w:sz w:val="24"/>
          <w:szCs w:val="24"/>
          <w:lang w:val="en-US" w:eastAsia="zh-CN"/>
        </w:rPr>
        <w:t>二</w:t>
      </w:r>
      <w:r>
        <w:rPr>
          <w:rFonts w:hint="default" w:ascii="Times New Roman" w:hAnsi="Times New Roman" w:eastAsia="仿宋" w:cs="Times New Roman"/>
          <w:color w:val="auto"/>
          <w:spacing w:val="0"/>
          <w:w w:val="100"/>
          <w:sz w:val="24"/>
          <w:szCs w:val="24"/>
          <w:lang w:eastAsia="zh-CN"/>
        </w:rPr>
        <w:t>季度开始</w:t>
      </w:r>
      <w:r>
        <w:rPr>
          <w:rFonts w:hint="default" w:ascii="Times New Roman" w:hAnsi="Times New Roman" w:eastAsia="仿宋" w:cs="Times New Roman"/>
          <w:color w:val="auto"/>
          <w:spacing w:val="0"/>
          <w:w w:val="100"/>
          <w:sz w:val="24"/>
          <w:szCs w:val="24"/>
        </w:rPr>
        <w:t>，采取现场巡查监测法对工程进行实地踏勘，并通过查阅相关资料及</w:t>
      </w:r>
      <w:r>
        <w:rPr>
          <w:rFonts w:hint="eastAsia" w:ascii="仿宋" w:hAnsi="仿宋" w:eastAsia="仿宋" w:cs="仿宋"/>
          <w:color w:val="auto"/>
          <w:spacing w:val="0"/>
          <w:w w:val="100"/>
          <w:sz w:val="24"/>
          <w:szCs w:val="24"/>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本工程主体工程已于20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rPr>
        <w:t>月建设完成。</w:t>
      </w:r>
      <w:r>
        <w:rPr>
          <w:rFonts w:hint="eastAsia" w:ascii="仿宋" w:hAnsi="仿宋" w:eastAsia="仿宋" w:cs="仿宋"/>
          <w:color w:val="auto"/>
          <w:spacing w:val="0"/>
          <w:w w:val="100"/>
          <w:sz w:val="24"/>
          <w:szCs w:val="24"/>
        </w:rPr>
        <w:t>监测</w:t>
      </w:r>
      <w:r>
        <w:rPr>
          <w:rFonts w:hint="default" w:ascii="Times New Roman" w:hAnsi="Times New Roman" w:eastAsia="仿宋" w:cs="Times New Roman"/>
          <w:color w:val="auto"/>
          <w:spacing w:val="0"/>
          <w:w w:val="100"/>
          <w:sz w:val="24"/>
          <w:szCs w:val="24"/>
        </w:rPr>
        <w:t>过程中</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以</w:t>
      </w:r>
      <w:r>
        <w:rPr>
          <w:rFonts w:hint="eastAsia" w:ascii="Times New Roman" w:hAnsi="Times New Roman" w:eastAsia="仿宋" w:cs="Times New Roman"/>
          <w:color w:val="auto"/>
          <w:spacing w:val="0"/>
          <w:w w:val="100"/>
          <w:sz w:val="24"/>
          <w:szCs w:val="24"/>
          <w:lang w:eastAsia="zh-CN"/>
        </w:rPr>
        <w:t>巡查</w:t>
      </w:r>
      <w:r>
        <w:rPr>
          <w:rFonts w:hint="default" w:ascii="Times New Roman" w:hAnsi="Times New Roman" w:eastAsia="仿宋" w:cs="Times New Roman"/>
          <w:color w:val="auto"/>
          <w:spacing w:val="0"/>
          <w:w w:val="100"/>
          <w:sz w:val="24"/>
          <w:szCs w:val="24"/>
        </w:rPr>
        <w:t>监测为主</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采用定期</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不定期现场调查巡查法</w:t>
      </w:r>
      <w:r>
        <w:rPr>
          <w:rFonts w:hint="default" w:ascii="Times New Roman" w:hAnsi="Times New Roman" w:eastAsia="仿宋" w:cs="Times New Roman"/>
          <w:color w:val="auto"/>
          <w:spacing w:val="-10"/>
          <w:w w:val="100"/>
          <w:sz w:val="24"/>
          <w:szCs w:val="24"/>
        </w:rPr>
        <w:t>，</w:t>
      </w:r>
      <w:r>
        <w:rPr>
          <w:rFonts w:hint="default" w:ascii="Times New Roman" w:hAnsi="Times New Roman" w:eastAsia="仿宋" w:cs="Times New Roman"/>
          <w:color w:val="auto"/>
          <w:spacing w:val="0"/>
          <w:w w:val="100"/>
          <w:sz w:val="24"/>
          <w:szCs w:val="24"/>
        </w:rPr>
        <w:t>对工程区防治责任范围</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施工地表扰动</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土石方挖填</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防治措施数量及质量</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植被恢复及土地整治等情况进行动态巡查监测调查</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以全面反</w:t>
      </w:r>
      <w:r>
        <w:rPr>
          <w:rFonts w:hint="default" w:ascii="Times New Roman" w:hAnsi="Times New Roman" w:eastAsia="仿宋" w:cs="Times New Roman"/>
          <w:color w:val="auto"/>
          <w:spacing w:val="1"/>
          <w:w w:val="100"/>
          <w:sz w:val="24"/>
          <w:szCs w:val="24"/>
        </w:rPr>
        <w:t>映</w:t>
      </w:r>
      <w:r>
        <w:rPr>
          <w:rFonts w:hint="default" w:ascii="Times New Roman" w:hAnsi="Times New Roman" w:eastAsia="仿宋" w:cs="Times New Roman"/>
          <w:color w:val="auto"/>
          <w:spacing w:val="0"/>
          <w:w w:val="100"/>
          <w:sz w:val="24"/>
          <w:szCs w:val="24"/>
        </w:rPr>
        <w:t>试运行期的水土流失状况和对周围环境的水土流失影响等。</w:t>
      </w:r>
    </w:p>
    <w:p>
      <w:pPr>
        <w:spacing w:before="50" w:after="0" w:line="240" w:lineRule="auto"/>
        <w:ind w:left="619" w:right="-20"/>
        <w:jc w:val="left"/>
        <w:rPr>
          <w:rFonts w:hint="default" w:ascii="Times New Roman" w:hAnsi="Times New Roman" w:cs="Times New Roman"/>
          <w:color w:val="auto"/>
          <w:sz w:val="12"/>
          <w:szCs w:val="12"/>
        </w:rPr>
      </w:pPr>
      <w:r>
        <w:rPr>
          <w:rFonts w:hint="default" w:ascii="Times New Roman" w:hAnsi="Times New Roman" w:eastAsia="Times New Roman" w:cs="Times New Roman"/>
          <w:color w:val="auto"/>
          <w:spacing w:val="0"/>
          <w:w w:val="100"/>
          <w:sz w:val="24"/>
          <w:szCs w:val="24"/>
        </w:rPr>
        <w:t>b</w:t>
      </w:r>
      <w:r>
        <w:rPr>
          <w:rFonts w:hint="default" w:ascii="Times New Roman" w:hAnsi="Times New Roman" w:eastAsia="仿宋" w:cs="Times New Roman"/>
          <w:color w:val="auto"/>
          <w:spacing w:val="0"/>
          <w:w w:val="100"/>
          <w:sz w:val="24"/>
          <w:szCs w:val="24"/>
        </w:rPr>
        <w:t>）监测布局</w:t>
      </w:r>
    </w:p>
    <w:p>
      <w:pPr>
        <w:spacing w:before="0" w:after="0" w:line="330" w:lineRule="auto"/>
        <w:ind w:left="139" w:right="81" w:firstLine="480"/>
        <w:jc w:val="both"/>
        <w:rPr>
          <w:rFonts w:hint="default" w:ascii="Times New Roman" w:hAnsi="Times New Roman" w:eastAsia="仿宋" w:cs="Times New Roman"/>
          <w:color w:val="auto"/>
          <w:position w:val="-1"/>
          <w:sz w:val="24"/>
          <w:szCs w:val="24"/>
        </w:rPr>
      </w:pPr>
      <w:r>
        <w:rPr>
          <w:rFonts w:hint="default" w:ascii="Times New Roman" w:hAnsi="Times New Roman" w:eastAsia="仿宋" w:cs="Times New Roman"/>
          <w:color w:val="auto"/>
          <w:sz w:val="24"/>
          <w:szCs w:val="24"/>
        </w:rPr>
        <w:t>本项目水土流失防治分为</w:t>
      </w:r>
      <w:r>
        <w:rPr>
          <w:rFonts w:hint="default" w:ascii="Times New Roman" w:hAnsi="Times New Roman" w:eastAsia="仿宋" w:cs="Times New Roman"/>
          <w:color w:val="auto"/>
          <w:spacing w:val="-59"/>
          <w:sz w:val="24"/>
          <w:szCs w:val="24"/>
        </w:rPr>
        <w:t xml:space="preserve"> </w:t>
      </w:r>
      <w:r>
        <w:rPr>
          <w:rFonts w:hint="eastAsia" w:ascii="Times New Roman" w:hAnsi="Times New Roman" w:eastAsia="宋体"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个防治分区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lang w:val="en-US" w:eastAsia="zh-CN"/>
        </w:rPr>
        <w:t>建构筑物区、道路</w:t>
      </w:r>
      <w:r>
        <w:rPr>
          <w:rFonts w:hint="eastAsia" w:ascii="Times New Roman" w:hAnsi="Times New Roman" w:eastAsia="仿宋" w:cs="Times New Roman"/>
          <w:color w:val="auto"/>
          <w:spacing w:val="0"/>
          <w:w w:val="100"/>
          <w:sz w:val="24"/>
          <w:szCs w:val="24"/>
          <w:lang w:val="en-US" w:eastAsia="zh-CN"/>
        </w:rPr>
        <w:t>广场</w:t>
      </w:r>
      <w:r>
        <w:rPr>
          <w:rFonts w:hint="default" w:ascii="Times New Roman" w:hAnsi="Times New Roman" w:eastAsia="仿宋" w:cs="Times New Roman"/>
          <w:color w:val="auto"/>
          <w:spacing w:val="0"/>
          <w:w w:val="100"/>
          <w:sz w:val="24"/>
          <w:szCs w:val="24"/>
          <w:lang w:val="en-US" w:eastAsia="zh-CN"/>
        </w:rPr>
        <w:t>区</w:t>
      </w:r>
      <w:r>
        <w:rPr>
          <w:rFonts w:hint="eastAsia" w:ascii="Times New Roman" w:hAnsi="Times New Roman" w:eastAsia="仿宋" w:cs="Times New Roman"/>
          <w:color w:val="auto"/>
          <w:spacing w:val="0"/>
          <w:w w:val="100"/>
          <w:sz w:val="24"/>
          <w:szCs w:val="24"/>
          <w:lang w:val="en-US" w:eastAsia="zh-CN"/>
        </w:rPr>
        <w:t>、施工生产生活区</w:t>
      </w:r>
      <w:r>
        <w:rPr>
          <w:rFonts w:hint="default"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rPr>
        <w:t>水土保持监测分区和水土流失防治分区一致，共分为</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个监测分区。各监测分区的基本情况见表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Times New Roman" w:cs="Times New Roman"/>
          <w:color w:val="auto"/>
          <w:spacing w:val="0"/>
          <w:w w:val="100"/>
          <w:sz w:val="24"/>
          <w:szCs w:val="24"/>
        </w:rPr>
        <w:t>1.4</w:t>
      </w:r>
      <w:r>
        <w:rPr>
          <w:rFonts w:hint="default" w:ascii="Times New Roman" w:hAnsi="Times New Roman" w:eastAsia="Times New Roman" w:cs="Times New Roman"/>
          <w:color w:val="auto"/>
          <w:spacing w:val="-1"/>
          <w:w w:val="100"/>
          <w:sz w:val="24"/>
          <w:szCs w:val="24"/>
        </w:rPr>
        <w:t>-</w:t>
      </w:r>
      <w:r>
        <w:rPr>
          <w:rFonts w:hint="default" w:ascii="Times New Roman" w:hAnsi="Times New Roman" w:eastAsia="Times New Roman" w:cs="Times New Roman"/>
          <w:color w:val="auto"/>
          <w:spacing w:val="0"/>
          <w:w w:val="100"/>
          <w:sz w:val="24"/>
          <w:szCs w:val="24"/>
        </w:rPr>
        <w:t>1</w:t>
      </w:r>
      <w:r>
        <w:rPr>
          <w:rFonts w:hint="default" w:ascii="Times New Roman" w:hAnsi="Times New Roman" w:eastAsia="仿宋" w:cs="Times New Roman"/>
          <w:color w:val="auto"/>
          <w:spacing w:val="0"/>
          <w:w w:val="100"/>
          <w:sz w:val="24"/>
          <w:szCs w:val="24"/>
        </w:rPr>
        <w:t>。</w:t>
      </w:r>
    </w:p>
    <w:p>
      <w:pPr>
        <w:spacing w:before="0" w:after="0" w:line="330" w:lineRule="auto"/>
        <w:ind w:right="81" w:firstLine="720" w:firstLineChars="300"/>
        <w:jc w:val="both"/>
        <w:rPr>
          <w:rFonts w:hint="default" w:ascii="Times New Roman" w:hAnsi="Times New Roman" w:eastAsia="Times New Roman" w:cs="Times New Roman"/>
          <w:color w:val="auto"/>
          <w:spacing w:val="0"/>
          <w:w w:val="100"/>
          <w:position w:val="9"/>
          <w:sz w:val="16"/>
          <w:szCs w:val="16"/>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1</w:t>
      </w:r>
      <w:r>
        <w:rPr>
          <w:rFonts w:hint="default" w:ascii="Times New Roman" w:hAnsi="Times New Roman" w:eastAsia="Times New Roman" w:cs="Times New Roman"/>
          <w:color w:val="auto"/>
          <w:spacing w:val="0"/>
          <w:w w:val="100"/>
          <w:position w:val="-1"/>
          <w:sz w:val="24"/>
          <w:szCs w:val="24"/>
        </w:rPr>
        <w:tab/>
      </w:r>
      <w:r>
        <w:rPr>
          <w:rFonts w:hint="eastAsia" w:ascii="Times New Roman" w:hAnsi="Times New Roman" w:eastAsia="宋体"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本工程水土保持监测范围及分区</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面积单位</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hm</w:t>
      </w:r>
      <w:r>
        <w:rPr>
          <w:rFonts w:hint="default" w:ascii="Times New Roman" w:hAnsi="Times New Roman" w:eastAsia="Times New Roman" w:cs="Times New Roman"/>
          <w:color w:val="auto"/>
          <w:spacing w:val="0"/>
          <w:w w:val="100"/>
          <w:position w:val="9"/>
          <w:sz w:val="16"/>
          <w:szCs w:val="16"/>
        </w:rPr>
        <w:t>2</w:t>
      </w:r>
    </w:p>
    <w:tbl>
      <w:tblPr>
        <w:tblStyle w:val="10"/>
        <w:tblW w:w="9073" w:type="dxa"/>
        <w:jc w:val="center"/>
        <w:tblLayout w:type="fixed"/>
        <w:tblCellMar>
          <w:top w:w="0" w:type="dxa"/>
          <w:left w:w="0" w:type="dxa"/>
          <w:bottom w:w="0" w:type="dxa"/>
          <w:right w:w="0" w:type="dxa"/>
        </w:tblCellMar>
      </w:tblPr>
      <w:tblGrid>
        <w:gridCol w:w="986"/>
        <w:gridCol w:w="2729"/>
        <w:gridCol w:w="3118"/>
        <w:gridCol w:w="2240"/>
      </w:tblGrid>
      <w:tr>
        <w:tblPrEx>
          <w:tblCellMar>
            <w:top w:w="0" w:type="dxa"/>
            <w:left w:w="0" w:type="dxa"/>
            <w:bottom w:w="0" w:type="dxa"/>
            <w:right w:w="0" w:type="dxa"/>
          </w:tblCellMar>
        </w:tblPrEx>
        <w:trPr>
          <w:trHeight w:val="408" w:hRule="exac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序号</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rPr>
            </w:pPr>
            <w:r>
              <w:rPr>
                <w:rFonts w:hint="default" w:ascii="Times New Roman" w:hAnsi="Times New Roman" w:eastAsia="仿宋" w:cs="Times New Roman"/>
                <w:color w:val="auto"/>
                <w:spacing w:val="0"/>
                <w:w w:val="100"/>
                <w:position w:val="-2"/>
                <w:sz w:val="21"/>
                <w:szCs w:val="21"/>
              </w:rPr>
              <w:t>监 测 分 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监测</w:t>
            </w:r>
            <w:r>
              <w:rPr>
                <w:rFonts w:hint="default" w:ascii="Times New Roman" w:hAnsi="Times New Roman" w:eastAsia="仿宋" w:cs="Times New Roman"/>
                <w:color w:val="auto"/>
                <w:spacing w:val="-2"/>
                <w:w w:val="100"/>
                <w:position w:val="-2"/>
                <w:sz w:val="21"/>
                <w:szCs w:val="21"/>
              </w:rPr>
              <w:t>面</w:t>
            </w:r>
            <w:r>
              <w:rPr>
                <w:rFonts w:hint="default" w:ascii="Times New Roman" w:hAnsi="Times New Roman" w:eastAsia="仿宋" w:cs="Times New Roman"/>
                <w:color w:val="auto"/>
                <w:spacing w:val="0"/>
                <w:w w:val="100"/>
                <w:position w:val="-2"/>
                <w:sz w:val="21"/>
                <w:szCs w:val="21"/>
              </w:rPr>
              <w:t>积</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占地</w:t>
            </w:r>
            <w:r>
              <w:rPr>
                <w:rFonts w:hint="default" w:ascii="Times New Roman" w:hAnsi="Times New Roman" w:eastAsia="仿宋" w:cs="Times New Roman"/>
                <w:color w:val="auto"/>
                <w:spacing w:val="-2"/>
                <w:w w:val="100"/>
                <w:position w:val="-2"/>
                <w:sz w:val="21"/>
                <w:szCs w:val="21"/>
              </w:rPr>
              <w:t>类</w:t>
            </w:r>
            <w:r>
              <w:rPr>
                <w:rFonts w:hint="default" w:ascii="Times New Roman" w:hAnsi="Times New Roman" w:eastAsia="仿宋" w:cs="Times New Roman"/>
                <w:color w:val="auto"/>
                <w:spacing w:val="0"/>
                <w:w w:val="100"/>
                <w:position w:val="-2"/>
                <w:sz w:val="21"/>
                <w:szCs w:val="21"/>
              </w:rPr>
              <w:t>型</w:t>
            </w:r>
          </w:p>
        </w:tc>
      </w:tr>
      <w:tr>
        <w:tblPrEx>
          <w:tblCellMar>
            <w:top w:w="0" w:type="dxa"/>
            <w:left w:w="0" w:type="dxa"/>
            <w:bottom w:w="0" w:type="dxa"/>
            <w:right w:w="0" w:type="dxa"/>
          </w:tblCellMar>
        </w:tblPrEx>
        <w:trPr>
          <w:trHeight w:val="406" w:hRule="exact"/>
          <w:jc w:val="center"/>
        </w:trPr>
        <w:tc>
          <w:tcPr>
            <w:tcW w:w="98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18" w:after="0" w:line="240" w:lineRule="atLeast"/>
              <w:ind w:right="0"/>
              <w:jc w:val="both"/>
              <w:outlineLvl w:val="9"/>
              <w:rPr>
                <w:rFonts w:hint="default" w:ascii="Times New Roman" w:hAnsi="Times New Roman" w:cs="Times New Roman"/>
                <w:color w:val="auto"/>
                <w:sz w:val="24"/>
                <w:szCs w:val="24"/>
              </w:rPr>
            </w:pPr>
          </w:p>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项目建设区</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建构筑物区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1.06</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永久占地</w:t>
            </w:r>
          </w:p>
        </w:tc>
      </w:tr>
      <w:tr>
        <w:tblPrEx>
          <w:tblCellMar>
            <w:top w:w="0" w:type="dxa"/>
            <w:left w:w="0" w:type="dxa"/>
            <w:bottom w:w="0" w:type="dxa"/>
            <w:right w:w="0" w:type="dxa"/>
          </w:tblCellMar>
        </w:tblPrEx>
        <w:trPr>
          <w:trHeight w:val="380" w:hRule="exac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道路广场区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1.82</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永久</w:t>
            </w:r>
            <w:r>
              <w:rPr>
                <w:rFonts w:hint="eastAsia" w:ascii="Times New Roman" w:hAnsi="Times New Roman" w:eastAsia="仿宋" w:cs="Times New Roman"/>
                <w:color w:val="auto"/>
                <w:spacing w:val="0"/>
                <w:w w:val="100"/>
                <w:position w:val="-2"/>
                <w:sz w:val="21"/>
                <w:szCs w:val="21"/>
                <w:lang w:eastAsia="zh-CN"/>
              </w:rPr>
              <w:t>、</w:t>
            </w:r>
            <w:r>
              <w:rPr>
                <w:rFonts w:hint="eastAsia" w:ascii="Times New Roman" w:hAnsi="Times New Roman" w:eastAsia="仿宋" w:cs="Times New Roman"/>
                <w:color w:val="auto"/>
                <w:spacing w:val="0"/>
                <w:w w:val="100"/>
                <w:position w:val="-2"/>
                <w:sz w:val="21"/>
                <w:szCs w:val="21"/>
                <w:lang w:val="en-US" w:eastAsia="zh-CN"/>
              </w:rPr>
              <w:t>临时</w:t>
            </w:r>
            <w:r>
              <w:rPr>
                <w:rFonts w:hint="default" w:ascii="Times New Roman" w:hAnsi="Times New Roman" w:eastAsia="仿宋" w:cs="Times New Roman"/>
                <w:color w:val="auto"/>
                <w:spacing w:val="0"/>
                <w:w w:val="100"/>
                <w:position w:val="-2"/>
                <w:sz w:val="21"/>
                <w:szCs w:val="21"/>
              </w:rPr>
              <w:t>占地</w:t>
            </w:r>
          </w:p>
        </w:tc>
      </w:tr>
      <w:tr>
        <w:tblPrEx>
          <w:tblCellMar>
            <w:top w:w="0" w:type="dxa"/>
            <w:left w:w="0" w:type="dxa"/>
            <w:bottom w:w="0" w:type="dxa"/>
            <w:right w:w="0" w:type="dxa"/>
          </w:tblCellMar>
        </w:tblPrEx>
        <w:trPr>
          <w:trHeight w:val="380" w:hRule="exac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施工生产生活区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（0.03）</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eastAsia" w:ascii="Times New Roman" w:hAnsi="Times New Roman" w:eastAsia="仿宋" w:cs="Times New Roman"/>
                <w:color w:val="auto"/>
                <w:spacing w:val="0"/>
                <w:w w:val="100"/>
                <w:position w:val="-2"/>
                <w:sz w:val="21"/>
                <w:szCs w:val="21"/>
                <w:lang w:val="en-US" w:eastAsia="zh-CN"/>
              </w:rPr>
            </w:pPr>
            <w:r>
              <w:rPr>
                <w:rFonts w:hint="eastAsia" w:ascii="Times New Roman" w:hAnsi="Times New Roman" w:eastAsia="仿宋" w:cs="Times New Roman"/>
                <w:color w:val="auto"/>
                <w:spacing w:val="0"/>
                <w:w w:val="100"/>
                <w:position w:val="-2"/>
                <w:sz w:val="21"/>
                <w:szCs w:val="21"/>
                <w:lang w:val="en-US" w:eastAsia="zh-CN"/>
              </w:rPr>
              <w:t>永久占地</w:t>
            </w:r>
          </w:p>
        </w:tc>
      </w:tr>
      <w:tr>
        <w:tblPrEx>
          <w:tblCellMar>
            <w:top w:w="0" w:type="dxa"/>
            <w:left w:w="0" w:type="dxa"/>
            <w:bottom w:w="0" w:type="dxa"/>
            <w:right w:w="0" w:type="dxa"/>
          </w:tblCellMar>
        </w:tblPrEx>
        <w:trPr>
          <w:trHeight w:val="349" w:hRule="exact"/>
          <w:jc w:val="center"/>
        </w:trPr>
        <w:tc>
          <w:tcPr>
            <w:tcW w:w="98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360"/>
              </w:tabs>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合</w:t>
            </w:r>
            <w:r>
              <w:rPr>
                <w:rFonts w:hint="eastAsia" w:ascii="Times New Roman" w:hAnsi="Times New Roman" w:eastAsia="仿宋" w:cs="Times New Roman"/>
                <w:color w:val="auto"/>
                <w:spacing w:val="0"/>
                <w:w w:val="100"/>
                <w:position w:val="-2"/>
                <w:sz w:val="21"/>
                <w:szCs w:val="21"/>
                <w:lang w:val="en-US" w:eastAsia="zh-CN"/>
              </w:rPr>
              <w:t xml:space="preserve">   </w:t>
            </w:r>
            <w:r>
              <w:rPr>
                <w:rFonts w:hint="default" w:ascii="Times New Roman" w:hAnsi="Times New Roman" w:eastAsia="仿宋" w:cs="Times New Roman"/>
                <w:color w:val="auto"/>
                <w:spacing w:val="0"/>
                <w:w w:val="100"/>
                <w:position w:val="-2"/>
                <w:sz w:val="21"/>
                <w:szCs w:val="21"/>
              </w:rPr>
              <w:t>计</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2.88</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auto"/>
              </w:rPr>
            </w:pPr>
          </w:p>
        </w:tc>
      </w:tr>
    </w:tbl>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 xml:space="preserve">c）监测内容 </w:t>
      </w:r>
    </w:p>
    <w:p>
      <w:pPr>
        <w:spacing w:before="0" w:after="0" w:line="322" w:lineRule="auto"/>
        <w:ind w:left="139" w:right="84" w:firstLine="484" w:firstLineChars="200"/>
        <w:jc w:val="both"/>
        <w:rPr>
          <w:rFonts w:hint="eastAsia"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rPr>
        <w:t>每个区域的监测内容，一般都包括数个具体的监测指标，对于每个指标，设计相应的监测方法、频次（或监测时段），并通过必要的监测设施与设备进行测试。</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rPr>
      </w:pPr>
      <w:r>
        <w:rPr>
          <w:rFonts w:hint="default" w:ascii="Times New Roman" w:hAnsi="Times New Roman" w:eastAsia="仿宋" w:cs="Times New Roman"/>
          <w:color w:val="auto"/>
          <w:spacing w:val="1"/>
          <w:w w:val="100"/>
          <w:sz w:val="24"/>
          <w:szCs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auto"/>
          <w:spacing w:val="1"/>
          <w:w w:val="100"/>
          <w:sz w:val="24"/>
          <w:szCs w:val="24"/>
          <w:lang w:eastAsia="zh-CN"/>
        </w:rPr>
        <w:t>“元宝尚城”一期项目</w:t>
      </w:r>
      <w:r>
        <w:rPr>
          <w:rFonts w:hint="default" w:ascii="Times New Roman" w:hAnsi="Times New Roman" w:eastAsia="仿宋" w:cs="Times New Roman"/>
          <w:color w:val="auto"/>
          <w:spacing w:val="1"/>
          <w:w w:val="100"/>
          <w:sz w:val="24"/>
          <w:szCs w:val="24"/>
        </w:rPr>
        <w:t>水土保持监测的内容包括防治责任范围动态监测、水土流失防治动态监测和试运行期土壤流失量动态监测三个部分。</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①防治责任范围动态监测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 变化情况，确定工程实际的水土流失防治责任范围，并与水土保持方案的水土流失防治 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②水土流失防治动态监测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auto"/>
          <w:spacing w:val="1"/>
          <w:w w:val="100"/>
          <w:sz w:val="24"/>
          <w:szCs w:val="24"/>
          <w:lang w:val="en-US" w:eastAsia="zh-CN"/>
        </w:rPr>
      </w:pPr>
      <w:r>
        <w:rPr>
          <w:rFonts w:hint="default" w:ascii="Times New Roman" w:hAnsi="Times New Roman" w:eastAsia="仿宋" w:cs="Times New Roman"/>
          <w:color w:val="auto"/>
          <w:spacing w:val="1"/>
          <w:w w:val="100"/>
          <w:sz w:val="24"/>
          <w:szCs w:val="24"/>
          <w:lang w:val="en-US" w:eastAsia="zh-CN"/>
        </w:rPr>
        <w:t xml:space="preserve">③试运行期土壤流失量动态监测 </w:t>
      </w:r>
    </w:p>
    <w:p>
      <w:pPr>
        <w:spacing w:before="0" w:after="0" w:line="322" w:lineRule="auto"/>
        <w:ind w:left="139" w:right="84" w:firstLine="484"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1"/>
          <w:w w:val="100"/>
          <w:sz w:val="24"/>
          <w:szCs w:val="24"/>
          <w:lang w:val="en-US" w:eastAsia="zh-CN"/>
        </w:rPr>
        <w:t>针对不同扰动地表类型的特点，选取典型扰动土地类型，采用现场调查监测，经综合</w:t>
      </w:r>
      <w:r>
        <w:rPr>
          <w:rFonts w:hint="default" w:ascii="Times New Roman" w:hAnsi="Times New Roman" w:eastAsia="仿宋" w:cs="Times New Roman"/>
          <w:color w:val="auto"/>
          <w:spacing w:val="0"/>
          <w:w w:val="100"/>
          <w:sz w:val="24"/>
          <w:szCs w:val="24"/>
        </w:rPr>
        <w:t>分析推算不同扰动类型的侵蚀强度及土壤侵蚀量</w:t>
      </w:r>
      <w:r>
        <w:rPr>
          <w:rFonts w:hint="default" w:ascii="Times New Roman" w:hAnsi="Times New Roman" w:eastAsia="仿宋" w:cs="Times New Roman"/>
          <w:color w:val="auto"/>
          <w:spacing w:val="0"/>
          <w:w w:val="100"/>
          <w:sz w:val="24"/>
          <w:szCs w:val="24"/>
          <w:lang w:eastAsia="zh-CN"/>
        </w:rPr>
        <w:t>。</w:t>
      </w:r>
    </w:p>
    <w:p>
      <w:pPr>
        <w:spacing w:before="0" w:after="0" w:line="322" w:lineRule="auto"/>
        <w:ind w:left="139" w:right="84"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d）监测</w:t>
      </w:r>
    </w:p>
    <w:p>
      <w:pPr>
        <w:spacing w:before="0" w:after="0" w:line="322" w:lineRule="auto"/>
        <w:ind w:right="84"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本项目水土保持监测主要采用以下监测方法</w:t>
      </w:r>
      <w:r>
        <w:rPr>
          <w:rFonts w:hint="default" w:ascii="Times New Roman" w:hAnsi="Times New Roman" w:eastAsia="仿宋" w:cs="Times New Roman"/>
          <w:color w:val="auto"/>
          <w:spacing w:val="0"/>
          <w:w w:val="100"/>
          <w:sz w:val="24"/>
          <w:szCs w:val="24"/>
          <w:lang w:eastAsia="zh-CN"/>
        </w:rPr>
        <w:t>。</w:t>
      </w:r>
    </w:p>
    <w:p>
      <w:pPr>
        <w:numPr>
          <w:ilvl w:val="0"/>
          <w:numId w:val="1"/>
        </w:numPr>
        <w:spacing w:before="0" w:after="0" w:line="322" w:lineRule="auto"/>
        <w:ind w:right="84" w:rightChars="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定位监测 </w:t>
      </w:r>
      <w:r>
        <w:rPr>
          <w:rFonts w:hint="eastAsia" w:ascii="Times New Roman" w:hAnsi="Times New Roman" w:eastAsia="仿宋" w:cs="Times New Roman"/>
          <w:color w:val="auto"/>
          <w:spacing w:val="0"/>
          <w:w w:val="100"/>
          <w:sz w:val="24"/>
          <w:szCs w:val="24"/>
          <w:lang w:val="en-US" w:eastAsia="zh-CN"/>
        </w:rPr>
        <w:t xml:space="preserve"> </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定位监测主要适用于项目水土流失防治责任区范围内，地貌、植被受扰动最严重的区域如：</w:t>
      </w:r>
      <w:r>
        <w:rPr>
          <w:rFonts w:hint="eastAsia" w:ascii="Times New Roman" w:hAnsi="Times New Roman" w:eastAsia="仿宋" w:cs="Times New Roman"/>
          <w:color w:val="auto"/>
          <w:spacing w:val="0"/>
          <w:w w:val="100"/>
          <w:sz w:val="24"/>
          <w:szCs w:val="24"/>
          <w:lang w:val="en-US" w:eastAsia="zh-CN"/>
        </w:rPr>
        <w:t>建构筑物区</w:t>
      </w:r>
      <w:r>
        <w:rPr>
          <w:rFonts w:hint="default" w:ascii="Times New Roman" w:hAnsi="Times New Roman" w:eastAsia="仿宋" w:cs="Times New Roman"/>
          <w:color w:val="auto"/>
          <w:spacing w:val="0"/>
          <w:w w:val="100"/>
          <w:sz w:val="24"/>
          <w:szCs w:val="24"/>
          <w:lang w:val="en-US" w:eastAsia="zh-CN"/>
        </w:rPr>
        <w:t>和</w:t>
      </w:r>
      <w:r>
        <w:rPr>
          <w:rFonts w:hint="eastAsia" w:ascii="Times New Roman" w:hAnsi="Times New Roman" w:eastAsia="仿宋" w:cs="Times New Roman"/>
          <w:color w:val="auto"/>
          <w:spacing w:val="0"/>
          <w:w w:val="100"/>
          <w:sz w:val="24"/>
          <w:szCs w:val="24"/>
          <w:lang w:val="en-US" w:eastAsia="zh-CN"/>
        </w:rPr>
        <w:t>道路广场区</w:t>
      </w:r>
      <w:r>
        <w:rPr>
          <w:rFonts w:hint="default" w:ascii="Times New Roman" w:hAnsi="Times New Roman" w:eastAsia="仿宋" w:cs="Times New Roman"/>
          <w:color w:val="auto"/>
          <w:spacing w:val="0"/>
          <w:w w:val="100"/>
          <w:sz w:val="24"/>
          <w:szCs w:val="24"/>
          <w:lang w:val="en-US" w:eastAsia="zh-CN"/>
        </w:rPr>
        <w:t>等。主要通过在地面设置相应的观测设施，定位监测水土流失影响因子和水土流失量，如采用侵蚀沟样法测定样方内侵蚀沟的数量 和大小，从而计算侵蚀量；采用插钎法，通过观测钢钎出露地面高度，计算土壤侵蚀深度和土壤侵蚀量。通过定期的和不定期的观测来获得有关数据，计算土壤侵蚀厚度和总的土壤侵蚀量。</w:t>
      </w:r>
    </w:p>
    <w:p>
      <w:pPr>
        <w:numPr>
          <w:ilvl w:val="0"/>
          <w:numId w:val="1"/>
        </w:numPr>
        <w:spacing w:before="0" w:after="0" w:line="322" w:lineRule="auto"/>
        <w:ind w:left="0" w:leftChars="0" w:right="84" w:rightChars="0" w:firstLine="480" w:firstLineChars="200"/>
        <w:jc w:val="both"/>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调查监测</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分普查法与抽样法两种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普查法主要是对工作量较少的监测项目指</w:t>
      </w:r>
      <w:r>
        <w:rPr>
          <w:rFonts w:hint="default" w:ascii="Times New Roman" w:hAnsi="Times New Roman" w:eastAsia="仿宋" w:cs="Times New Roman"/>
          <w:color w:val="auto"/>
          <w:spacing w:val="-24"/>
          <w:w w:val="100"/>
          <w:sz w:val="24"/>
          <w:szCs w:val="24"/>
        </w:rPr>
        <w:t>标</w:t>
      </w:r>
      <w:r>
        <w:rPr>
          <w:rFonts w:hint="default" w:ascii="Times New Roman" w:hAnsi="Times New Roman" w:eastAsia="仿宋" w:cs="Times New Roman"/>
          <w:color w:val="auto"/>
          <w:spacing w:val="0"/>
          <w:w w:val="100"/>
          <w:sz w:val="24"/>
          <w:szCs w:val="24"/>
        </w:rPr>
        <w:t>（如地表植被及其它水土保持设施破坏面积变化等</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的调查</w:t>
      </w:r>
      <w:r>
        <w:rPr>
          <w:rFonts w:hint="default" w:ascii="Times New Roman" w:hAnsi="Times New Roman" w:eastAsia="仿宋" w:cs="Times New Roman"/>
          <w:color w:val="auto"/>
          <w:spacing w:val="0"/>
          <w:w w:val="100"/>
          <w:sz w:val="24"/>
          <w:szCs w:val="24"/>
          <w:lang w:eastAsia="zh-CN"/>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1"/>
        </w:numPr>
        <w:spacing w:before="0" w:after="0" w:line="322" w:lineRule="auto"/>
        <w:ind w:left="0" w:leftChars="0" w:right="84" w:rightChars="0" w:firstLine="480" w:firstLineChars="200"/>
        <w:jc w:val="both"/>
        <w:rPr>
          <w:rFonts w:hint="eastAsia"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 xml:space="preserve">巡查 </w:t>
      </w:r>
      <w:r>
        <w:rPr>
          <w:rFonts w:hint="eastAsia" w:ascii="Times New Roman" w:hAnsi="Times New Roman" w:eastAsia="仿宋" w:cs="Times New Roman"/>
          <w:color w:val="auto"/>
          <w:spacing w:val="0"/>
          <w:w w:val="100"/>
          <w:sz w:val="24"/>
          <w:szCs w:val="24"/>
          <w:lang w:val="en-US" w:eastAsia="zh-CN"/>
        </w:rPr>
        <w:t xml:space="preserve"> </w:t>
      </w:r>
    </w:p>
    <w:p>
      <w:pPr>
        <w:numPr>
          <w:ilvl w:val="0"/>
          <w:numId w:val="0"/>
        </w:numPr>
        <w:spacing w:before="0" w:after="0" w:line="322" w:lineRule="auto"/>
        <w:ind w:leftChars="200" w:right="84" w:rightChars="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由于施工场地的时空变化复杂，定位监测有时是十分困难的，对这种情况必须采取</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巡查的办法，及时发现水土流失并采取最有效的措施加以控制。通过以上监测，依据《</w:t>
      </w:r>
      <w:r>
        <w:rPr>
          <w:rFonts w:hint="eastAsia" w:ascii="Times New Roman" w:hAnsi="Times New Roman" w:eastAsia="仿宋" w:cs="Times New Roman"/>
          <w:color w:val="auto"/>
          <w:spacing w:val="0"/>
          <w:w w:val="100"/>
          <w:sz w:val="24"/>
          <w:szCs w:val="24"/>
          <w:lang w:val="en-US" w:eastAsia="zh-CN"/>
        </w:rPr>
        <w:t>生产建设项目水土流失防治标准</w:t>
      </w:r>
      <w:r>
        <w:rPr>
          <w:rFonts w:hint="default" w:ascii="Times New Roman" w:hAnsi="Times New Roman" w:eastAsia="仿宋" w:cs="Times New Roman"/>
          <w:color w:val="auto"/>
          <w:spacing w:val="0"/>
          <w:w w:val="100"/>
          <w:sz w:val="24"/>
          <w:szCs w:val="24"/>
          <w:lang w:eastAsia="zh-CN"/>
        </w:rPr>
        <w:t>》以及批复的水土保持方案</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报告书，综合分析本工程水土流失防治措施实施后的防治指标，测算出水土保持措施实 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2</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测项</w:t>
      </w:r>
      <w:r>
        <w:rPr>
          <w:rFonts w:hint="default" w:ascii="Times New Roman" w:hAnsi="Times New Roman" w:eastAsia="仿宋" w:cs="Times New Roman"/>
          <w:b/>
          <w:bCs/>
          <w:color w:val="auto"/>
          <w:spacing w:val="2"/>
          <w:w w:val="100"/>
          <w:position w:val="-1"/>
          <w:sz w:val="24"/>
          <w:szCs w:val="24"/>
        </w:rPr>
        <w:t>目</w:t>
      </w:r>
      <w:r>
        <w:rPr>
          <w:rFonts w:hint="default" w:ascii="Times New Roman" w:hAnsi="Times New Roman" w:eastAsia="仿宋" w:cs="Times New Roman"/>
          <w:b/>
          <w:bCs/>
          <w:color w:val="auto"/>
          <w:spacing w:val="0"/>
          <w:w w:val="100"/>
          <w:position w:val="-1"/>
          <w:sz w:val="24"/>
          <w:szCs w:val="24"/>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接受监测委托后，我公司成立了</w:t>
      </w:r>
      <w:r>
        <w:rPr>
          <w:rFonts w:hint="eastAsia" w:ascii="Times New Roman" w:hAnsi="Times New Roman" w:eastAsia="仿宋" w:cs="Times New Roman"/>
          <w:color w:val="auto"/>
          <w:spacing w:val="0"/>
          <w:w w:val="100"/>
          <w:sz w:val="24"/>
          <w:szCs w:val="24"/>
          <w:lang w:eastAsia="zh-CN"/>
        </w:rPr>
        <w:t>“元宝尚城”一期项目</w:t>
      </w:r>
      <w:r>
        <w:rPr>
          <w:rFonts w:hint="default" w:ascii="Times New Roman" w:hAnsi="Times New Roman" w:eastAsia="仿宋" w:cs="Times New Roman"/>
          <w:color w:val="auto"/>
          <w:spacing w:val="0"/>
          <w:w w:val="100"/>
          <w:sz w:val="24"/>
          <w:szCs w:val="24"/>
          <w:lang w:eastAsia="zh-CN"/>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auto"/>
          <w:spacing w:val="0"/>
          <w:w w:val="100"/>
          <w:position w:val="-1"/>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2</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本工程水土保持监测人员名单</w:t>
      </w:r>
    </w:p>
    <w:tbl>
      <w:tblPr>
        <w:tblStyle w:val="10"/>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95"/>
        <w:gridCol w:w="2114"/>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姓  名</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职  称</w:t>
            </w:r>
          </w:p>
        </w:tc>
        <w:tc>
          <w:tcPr>
            <w:tcW w:w="2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color w:val="auto"/>
                <w:sz w:val="28"/>
                <w:szCs w:val="28"/>
                <w:lang w:eastAsia="zh-CN"/>
              </w:rPr>
            </w:pPr>
            <w:r>
              <w:rPr>
                <w:rFonts w:hint="eastAsia" w:ascii="Times New Roman" w:hAnsi="Times New Roman" w:eastAsia="仿宋" w:cs="Times New Roman"/>
                <w:color w:val="auto"/>
                <w:spacing w:val="0"/>
                <w:w w:val="100"/>
                <w:sz w:val="21"/>
                <w:szCs w:val="21"/>
                <w:lang w:eastAsia="zh-CN"/>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总负责人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项目负责人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高级工程师</w:t>
            </w:r>
          </w:p>
        </w:tc>
        <w:tc>
          <w:tcPr>
            <w:tcW w:w="2931" w:type="dxa"/>
            <w:vAlign w:val="top"/>
          </w:tcPr>
          <w:p>
            <w:pPr>
              <w:spacing w:before="33"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技术总负责</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38"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植</w:t>
            </w:r>
            <w:r>
              <w:rPr>
                <w:rFonts w:hint="default" w:ascii="Times New Roman" w:hAnsi="Times New Roman" w:eastAsia="仿宋" w:cs="Times New Roman"/>
                <w:color w:val="auto"/>
                <w:spacing w:val="0"/>
                <w:w w:val="100"/>
                <w:sz w:val="21"/>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具体实施计划</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restart"/>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现场监测人员</w:t>
            </w: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工程师</w:t>
            </w:r>
          </w:p>
        </w:tc>
        <w:tc>
          <w:tcPr>
            <w:tcW w:w="2931" w:type="dxa"/>
            <w:vAlign w:val="top"/>
          </w:tcPr>
          <w:p>
            <w:pPr>
              <w:spacing w:before="40" w:after="0" w:line="240" w:lineRule="auto"/>
              <w:ind w:right="-20" w:rightChars="0"/>
              <w:jc w:val="center"/>
              <w:rPr>
                <w:color w:val="auto"/>
                <w:sz w:val="28"/>
                <w:szCs w:val="28"/>
              </w:rPr>
            </w:pPr>
            <w:r>
              <w:rPr>
                <w:rFonts w:hint="default" w:ascii="Times New Roman" w:hAnsi="Times New Roman" w:eastAsia="仿宋" w:cs="Times New Roman"/>
                <w:color w:val="auto"/>
                <w:spacing w:val="0"/>
                <w:w w:val="100"/>
                <w:sz w:val="21"/>
                <w:szCs w:val="21"/>
              </w:rPr>
              <w:t>水保</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潘月华</w:t>
            </w:r>
          </w:p>
        </w:tc>
        <w:tc>
          <w:tcPr>
            <w:tcW w:w="2114"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val="en-US" w:eastAsia="zh-CN"/>
              </w:rPr>
              <w:t>工程师</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p>
        </w:tc>
        <w:tc>
          <w:tcPr>
            <w:tcW w:w="2095"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农承诚</w:t>
            </w:r>
          </w:p>
        </w:tc>
        <w:tc>
          <w:tcPr>
            <w:tcW w:w="2114" w:type="dxa"/>
            <w:vAlign w:val="center"/>
          </w:tcPr>
          <w:p>
            <w:pPr>
              <w:spacing w:before="33" w:after="0" w:line="240" w:lineRule="auto"/>
              <w:ind w:right="-20"/>
              <w:jc w:val="center"/>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auto"/>
                <w:spacing w:val="0"/>
                <w:w w:val="100"/>
                <w:sz w:val="21"/>
                <w:szCs w:val="21"/>
                <w:lang w:eastAsia="zh-CN"/>
              </w:rPr>
            </w:pPr>
            <w:r>
              <w:rPr>
                <w:rFonts w:hint="eastAsia" w:ascii="Times New Roman" w:hAnsi="Times New Roman" w:eastAsia="仿宋" w:cs="Times New Roman"/>
                <w:color w:val="auto"/>
                <w:spacing w:val="0"/>
                <w:w w:val="100"/>
                <w:sz w:val="21"/>
                <w:szCs w:val="21"/>
                <w:lang w:eastAsia="zh-CN"/>
              </w:rPr>
              <w:t>水保工程</w:t>
            </w:r>
          </w:p>
        </w:tc>
      </w:tr>
    </w:tbl>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水土保持监测项目部监测技术人员于</w:t>
      </w:r>
      <w:r>
        <w:rPr>
          <w:rFonts w:hint="eastAsia" w:ascii="Times New Roman" w:hAnsi="Times New Roman" w:eastAsia="仿宋" w:cs="Times New Roman"/>
          <w:color w:val="auto"/>
          <w:spacing w:val="0"/>
          <w:w w:val="100"/>
          <w:sz w:val="24"/>
          <w:szCs w:val="24"/>
          <w:lang w:val="en-US" w:eastAsia="zh-CN"/>
        </w:rPr>
        <w:t>2021</w:t>
      </w:r>
      <w:r>
        <w:rPr>
          <w:rFonts w:hint="default" w:ascii="Times New Roman" w:hAnsi="Times New Roman" w:eastAsia="仿宋" w:cs="Times New Roman"/>
          <w:color w:val="auto"/>
          <w:spacing w:val="0"/>
          <w:w w:val="100"/>
          <w:sz w:val="24"/>
          <w:szCs w:val="24"/>
          <w:lang w:eastAsia="zh-CN"/>
        </w:rPr>
        <w:t>年第</w:t>
      </w:r>
      <w:r>
        <w:rPr>
          <w:rFonts w:hint="eastAsia" w:ascii="Times New Roman" w:hAnsi="Times New Roman" w:eastAsia="仿宋" w:cs="Times New Roman"/>
          <w:color w:val="auto"/>
          <w:spacing w:val="0"/>
          <w:w w:val="100"/>
          <w:sz w:val="24"/>
          <w:szCs w:val="24"/>
          <w:lang w:val="en-US" w:eastAsia="zh-CN"/>
        </w:rPr>
        <w:t>二</w:t>
      </w:r>
      <w:r>
        <w:rPr>
          <w:rFonts w:hint="default" w:ascii="Times New Roman" w:hAnsi="Times New Roman" w:eastAsia="仿宋" w:cs="Times New Roman"/>
          <w:color w:val="auto"/>
          <w:spacing w:val="0"/>
          <w:w w:val="100"/>
          <w:sz w:val="24"/>
          <w:szCs w:val="24"/>
          <w:lang w:eastAsia="zh-CN"/>
        </w:rPr>
        <w:t>季度开始，采取定点监测和现场巡查监测，对工程区防治责任范围、施工地表扰动、土石方挖填、防治措施数量及质量、植被恢复及土地整治等情况进行动态监测。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auto"/>
          <w:spacing w:val="0"/>
          <w:w w:val="100"/>
          <w:position w:val="-1"/>
          <w:sz w:val="24"/>
          <w:szCs w:val="24"/>
        </w:rPr>
      </w:pPr>
      <w:r>
        <w:rPr>
          <w:rFonts w:hint="default" w:ascii="Times New Roman" w:hAnsi="Times New Roman" w:eastAsia="Times New Roman" w:cs="Times New Roman"/>
          <w:b/>
          <w:bCs/>
          <w:color w:val="auto"/>
          <w:spacing w:val="1"/>
          <w:w w:val="100"/>
          <w:position w:val="-1"/>
          <w:sz w:val="24"/>
          <w:szCs w:val="24"/>
        </w:rPr>
        <w:t>1</w:t>
      </w:r>
      <w:r>
        <w:rPr>
          <w:rFonts w:hint="default" w:ascii="Times New Roman" w:hAnsi="Times New Roman" w:eastAsia="Times New Roman" w:cs="Times New Roman"/>
          <w:b/>
          <w:bCs/>
          <w:color w:val="auto"/>
          <w:spacing w:val="-1"/>
          <w:w w:val="100"/>
          <w:position w:val="-1"/>
          <w:sz w:val="24"/>
          <w:szCs w:val="24"/>
        </w:rPr>
        <w:t>.</w:t>
      </w:r>
      <w:r>
        <w:rPr>
          <w:rFonts w:hint="default" w:ascii="Times New Roman" w:hAnsi="Times New Roman" w:eastAsia="Times New Roman" w:cs="Times New Roman"/>
          <w:b/>
          <w:bCs/>
          <w:color w:val="auto"/>
          <w:spacing w:val="1"/>
          <w:w w:val="100"/>
          <w:position w:val="-1"/>
          <w:sz w:val="24"/>
          <w:szCs w:val="24"/>
        </w:rPr>
        <w:t>4</w:t>
      </w:r>
      <w:r>
        <w:rPr>
          <w:rFonts w:hint="default" w:ascii="Times New Roman" w:hAnsi="Times New Roman" w:eastAsia="Times New Roman" w:cs="Times New Roman"/>
          <w:b/>
          <w:bCs/>
          <w:color w:val="auto"/>
          <w:spacing w:val="-3"/>
          <w:w w:val="100"/>
          <w:position w:val="-1"/>
          <w:sz w:val="24"/>
          <w:szCs w:val="24"/>
        </w:rPr>
        <w:t>.</w:t>
      </w:r>
      <w:r>
        <w:rPr>
          <w:rFonts w:hint="default" w:ascii="Times New Roman" w:hAnsi="Times New Roman" w:eastAsia="Times New Roman" w:cs="Times New Roman"/>
          <w:b/>
          <w:bCs/>
          <w:color w:val="auto"/>
          <w:spacing w:val="0"/>
          <w:w w:val="100"/>
          <w:position w:val="-1"/>
          <w:sz w:val="24"/>
          <w:szCs w:val="24"/>
        </w:rPr>
        <w:t>3</w:t>
      </w:r>
      <w:r>
        <w:rPr>
          <w:rFonts w:hint="default" w:ascii="Times New Roman" w:hAnsi="Times New Roman" w:eastAsia="Times New Roman"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监</w:t>
      </w:r>
      <w:r>
        <w:rPr>
          <w:rFonts w:hint="default" w:ascii="Times New Roman" w:hAnsi="Times New Roman" w:eastAsia="仿宋" w:cs="Times New Roman"/>
          <w:b/>
          <w:bCs/>
          <w:color w:val="auto"/>
          <w:spacing w:val="0"/>
          <w:w w:val="100"/>
          <w:position w:val="-1"/>
          <w:sz w:val="24"/>
          <w:szCs w:val="24"/>
        </w:rPr>
        <w:t>测点</w:t>
      </w:r>
      <w:r>
        <w:rPr>
          <w:rFonts w:hint="default" w:ascii="Times New Roman" w:hAnsi="Times New Roman" w:eastAsia="仿宋" w:cs="Times New Roman"/>
          <w:b/>
          <w:bCs/>
          <w:color w:val="auto"/>
          <w:spacing w:val="2"/>
          <w:w w:val="100"/>
          <w:position w:val="-1"/>
          <w:sz w:val="24"/>
          <w:szCs w:val="24"/>
        </w:rPr>
        <w:t>布</w:t>
      </w:r>
      <w:r>
        <w:rPr>
          <w:rFonts w:hint="default" w:ascii="Times New Roman" w:hAnsi="Times New Roman" w:eastAsia="仿宋" w:cs="Times New Roman"/>
          <w:b/>
          <w:bCs/>
          <w:color w:val="auto"/>
          <w:spacing w:val="0"/>
          <w:w w:val="100"/>
          <w:position w:val="-1"/>
          <w:sz w:val="24"/>
          <w:szCs w:val="24"/>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本工程监测期间在工程建设区共布设了</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eastAsia="zh-CN"/>
        </w:rPr>
        <w:t>个定位</w:t>
      </w:r>
      <w:r>
        <w:rPr>
          <w:rFonts w:hint="eastAsia" w:ascii="Times New Roman" w:hAnsi="Times New Roman" w:eastAsia="仿宋" w:cs="Times New Roman"/>
          <w:color w:val="auto"/>
          <w:spacing w:val="0"/>
          <w:w w:val="100"/>
          <w:sz w:val="24"/>
          <w:szCs w:val="24"/>
          <w:lang w:eastAsia="zh-CN"/>
        </w:rPr>
        <w:t>监测点</w:t>
      </w:r>
      <w:r>
        <w:rPr>
          <w:rFonts w:hint="default" w:ascii="Times New Roman" w:hAnsi="Times New Roman" w:eastAsia="仿宋" w:cs="Times New Roman"/>
          <w:color w:val="auto"/>
          <w:spacing w:val="0"/>
          <w:w w:val="100"/>
          <w:sz w:val="24"/>
          <w:szCs w:val="24"/>
          <w:lang w:eastAsia="zh-CN"/>
        </w:rPr>
        <w:t>，其中</w:t>
      </w:r>
      <w:r>
        <w:rPr>
          <w:rFonts w:hint="eastAsia" w:ascii="Times New Roman" w:hAnsi="Times New Roman" w:eastAsia="仿宋" w:cs="Times New Roman"/>
          <w:color w:val="auto"/>
          <w:spacing w:val="0"/>
          <w:w w:val="100"/>
          <w:sz w:val="24"/>
          <w:szCs w:val="24"/>
          <w:lang w:val="en-US" w:eastAsia="zh-CN"/>
        </w:rPr>
        <w:t>建构筑物区</w:t>
      </w:r>
      <w:r>
        <w:rPr>
          <w:rFonts w:hint="default" w:ascii="Times New Roman" w:hAnsi="Times New Roman" w:eastAsia="仿宋" w:cs="Times New Roman"/>
          <w:color w:val="auto"/>
          <w:spacing w:val="0"/>
          <w:w w:val="100"/>
          <w:sz w:val="24"/>
          <w:szCs w:val="24"/>
          <w:lang w:eastAsia="zh-CN"/>
        </w:rPr>
        <w:t>布设</w:t>
      </w: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eastAsia="zh-CN"/>
        </w:rPr>
        <w:t>个监测点，</w:t>
      </w:r>
      <w:r>
        <w:rPr>
          <w:rFonts w:hint="eastAsia" w:ascii="Times New Roman" w:hAnsi="Times New Roman" w:eastAsia="仿宋" w:cs="Times New Roman"/>
          <w:color w:val="auto"/>
          <w:spacing w:val="0"/>
          <w:w w:val="100"/>
          <w:sz w:val="24"/>
          <w:szCs w:val="24"/>
          <w:lang w:val="en-US" w:eastAsia="zh-CN"/>
        </w:rPr>
        <w:t>道路广场区布设1个监测点，施工生产生活区布设1个监测点，</w:t>
      </w:r>
      <w:r>
        <w:rPr>
          <w:rFonts w:hint="default" w:ascii="Times New Roman" w:hAnsi="Times New Roman" w:eastAsia="仿宋" w:cs="Times New Roman"/>
          <w:color w:val="auto"/>
          <w:spacing w:val="0"/>
          <w:w w:val="100"/>
          <w:sz w:val="24"/>
          <w:szCs w:val="24"/>
          <w:lang w:eastAsia="zh-CN"/>
        </w:rPr>
        <w:t>各监测点具体位置见表 1.4-3。</w:t>
      </w:r>
    </w:p>
    <w:p>
      <w:pPr>
        <w:tabs>
          <w:tab w:val="left" w:pos="2680"/>
        </w:tabs>
        <w:spacing w:before="0" w:after="0" w:line="367" w:lineRule="exact"/>
        <w:ind w:right="-20" w:firstLine="720" w:firstLineChars="3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1.4</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3</w:t>
      </w:r>
      <w:r>
        <w:rPr>
          <w:rFonts w:hint="eastAsia" w:ascii="Times New Roman" w:hAnsi="Times New Roman" w:eastAsia="宋体"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rPr>
        <w:t>本工程水土保持监测点布设位置表</w:t>
      </w:r>
    </w:p>
    <w:p>
      <w:pPr>
        <w:spacing w:before="3" w:after="0" w:line="50" w:lineRule="exact"/>
        <w:jc w:val="left"/>
        <w:rPr>
          <w:rFonts w:hint="default" w:ascii="Times New Roman" w:hAnsi="Times New Roman" w:cs="Times New Roman"/>
          <w:color w:val="auto"/>
          <w:sz w:val="5"/>
          <w:szCs w:val="5"/>
        </w:rPr>
      </w:pPr>
    </w:p>
    <w:tbl>
      <w:tblPr>
        <w:tblStyle w:val="10"/>
        <w:tblW w:w="8174" w:type="dxa"/>
        <w:jc w:val="center"/>
        <w:tblLayout w:type="fixed"/>
        <w:tblCellMar>
          <w:top w:w="0" w:type="dxa"/>
          <w:left w:w="0" w:type="dxa"/>
          <w:bottom w:w="0" w:type="dxa"/>
          <w:right w:w="0" w:type="dxa"/>
        </w:tblCellMar>
      </w:tblPr>
      <w:tblGrid>
        <w:gridCol w:w="816"/>
        <w:gridCol w:w="2790"/>
        <w:gridCol w:w="1377"/>
        <w:gridCol w:w="3191"/>
      </w:tblGrid>
      <w:tr>
        <w:tblPrEx>
          <w:tblCellMar>
            <w:top w:w="0" w:type="dxa"/>
            <w:left w:w="0" w:type="dxa"/>
            <w:bottom w:w="0" w:type="dxa"/>
            <w:right w:w="0" w:type="dxa"/>
          </w:tblCellMar>
        </w:tblPrEx>
        <w:trPr>
          <w:trHeight w:val="348" w:hRule="exact"/>
          <w:jc w:val="center"/>
        </w:trPr>
        <w:tc>
          <w:tcPr>
            <w:tcW w:w="816"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序号</w:t>
            </w:r>
          </w:p>
        </w:tc>
        <w:tc>
          <w:tcPr>
            <w:tcW w:w="2790"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监测点布设位置</w:t>
            </w:r>
          </w:p>
        </w:tc>
        <w:tc>
          <w:tcPr>
            <w:tcW w:w="1377"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监测方法</w:t>
            </w:r>
          </w:p>
        </w:tc>
        <w:tc>
          <w:tcPr>
            <w:tcW w:w="3191"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监测内容</w:t>
            </w:r>
          </w:p>
        </w:tc>
      </w:tr>
      <w:tr>
        <w:tblPrEx>
          <w:tblCellMar>
            <w:top w:w="0" w:type="dxa"/>
            <w:left w:w="0" w:type="dxa"/>
            <w:bottom w:w="0" w:type="dxa"/>
            <w:right w:w="0" w:type="dxa"/>
          </w:tblCellMar>
        </w:tblPrEx>
        <w:trPr>
          <w:trHeight w:val="350" w:hRule="exact"/>
          <w:jc w:val="center"/>
        </w:trPr>
        <w:tc>
          <w:tcPr>
            <w:tcW w:w="816"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1#</w:t>
            </w:r>
          </w:p>
        </w:tc>
        <w:tc>
          <w:tcPr>
            <w:tcW w:w="2790"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建构筑物区</w:t>
            </w:r>
          </w:p>
        </w:tc>
        <w:tc>
          <w:tcPr>
            <w:tcW w:w="1377"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水土流失量、植被恢复情况</w:t>
            </w:r>
          </w:p>
        </w:tc>
      </w:tr>
      <w:tr>
        <w:tblPrEx>
          <w:tblCellMar>
            <w:top w:w="0" w:type="dxa"/>
            <w:left w:w="0" w:type="dxa"/>
            <w:bottom w:w="0" w:type="dxa"/>
            <w:right w:w="0" w:type="dxa"/>
          </w:tblCellMar>
        </w:tblPrEx>
        <w:trPr>
          <w:trHeight w:val="350" w:hRule="exact"/>
          <w:jc w:val="center"/>
        </w:trPr>
        <w:tc>
          <w:tcPr>
            <w:tcW w:w="816"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2#</w:t>
            </w:r>
          </w:p>
        </w:tc>
        <w:tc>
          <w:tcPr>
            <w:tcW w:w="2790"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道路广场区</w:t>
            </w:r>
          </w:p>
        </w:tc>
        <w:tc>
          <w:tcPr>
            <w:tcW w:w="1377"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eastAsia" w:ascii="Times New Roman" w:hAnsi="Times New Roman" w:eastAsia="仿宋" w:cs="Times New Roman"/>
                <w:color w:val="auto"/>
                <w:spacing w:val="0"/>
                <w:w w:val="100"/>
                <w:sz w:val="21"/>
                <w:szCs w:val="21"/>
                <w:lang w:val="en-US"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tcPr>
          <w:p>
            <w:pPr>
              <w:spacing w:before="33" w:after="0" w:line="240" w:lineRule="auto"/>
              <w:ind w:right="-20"/>
              <w:jc w:val="center"/>
              <w:rPr>
                <w:rFonts w:hint="default" w:ascii="Times New Roman" w:hAnsi="Times New Roman" w:eastAsia="仿宋" w:cs="Times New Roman"/>
                <w:color w:val="auto"/>
                <w:spacing w:val="0"/>
                <w:w w:val="100"/>
                <w:sz w:val="21"/>
                <w:szCs w:val="21"/>
                <w:lang w:val="en-US" w:eastAsia="zh-CN"/>
              </w:rPr>
            </w:pPr>
            <w:r>
              <w:rPr>
                <w:rFonts w:hint="default" w:ascii="Times New Roman" w:hAnsi="Times New Roman" w:eastAsia="仿宋" w:cs="Times New Roman"/>
                <w:color w:val="auto"/>
                <w:spacing w:val="0"/>
                <w:w w:val="100"/>
                <w:sz w:val="21"/>
                <w:szCs w:val="21"/>
                <w:lang w:val="en-US" w:eastAsia="zh-CN"/>
              </w:rPr>
              <w:t>水土流失量、植被恢复情况</w:t>
            </w:r>
          </w:p>
        </w:tc>
      </w:tr>
      <w:tr>
        <w:tblPrEx>
          <w:tblCellMar>
            <w:top w:w="0" w:type="dxa"/>
            <w:left w:w="0" w:type="dxa"/>
            <w:bottom w:w="0" w:type="dxa"/>
            <w:right w:w="0" w:type="dxa"/>
          </w:tblCellMar>
        </w:tblPrEx>
        <w:trPr>
          <w:trHeight w:val="350" w:hRule="exact"/>
          <w:jc w:val="center"/>
        </w:trPr>
        <w:tc>
          <w:tcPr>
            <w:tcW w:w="816" w:type="dxa"/>
            <w:tcBorders>
              <w:top w:val="single" w:color="000000" w:sz="4" w:space="0"/>
              <w:left w:val="single" w:color="000000" w:sz="4" w:space="0"/>
              <w:bottom w:val="single" w:color="000000" w:sz="4" w:space="0"/>
              <w:right w:val="single" w:color="000000" w:sz="4" w:space="0"/>
            </w:tcBorders>
            <w:vAlign w:val="top"/>
          </w:tcPr>
          <w:p>
            <w:pPr>
              <w:spacing w:before="33" w:after="0" w:line="240" w:lineRule="auto"/>
              <w:ind w:right="-20" w:rightChars="0"/>
              <w:jc w:val="center"/>
              <w:rPr>
                <w:rFonts w:hint="default" w:ascii="Times New Roman" w:hAnsi="Times New Roman" w:eastAsia="仿宋" w:cs="Times New Roman"/>
                <w:color w:val="auto"/>
                <w:spacing w:val="0"/>
                <w:w w:val="100"/>
                <w:kern w:val="2"/>
                <w:sz w:val="21"/>
                <w:szCs w:val="21"/>
                <w:lang w:val="en-US" w:eastAsia="zh-CN" w:bidi="ar-SA"/>
              </w:rPr>
            </w:pPr>
            <w:r>
              <w:rPr>
                <w:rFonts w:hint="eastAsia" w:ascii="Times New Roman" w:hAnsi="Times New Roman" w:eastAsia="仿宋" w:cs="Times New Roman"/>
                <w:color w:val="auto"/>
                <w:spacing w:val="0"/>
                <w:w w:val="100"/>
                <w:sz w:val="21"/>
                <w:szCs w:val="21"/>
                <w:lang w:val="en-US" w:eastAsia="zh-CN"/>
              </w:rPr>
              <w:t>3</w:t>
            </w:r>
            <w:r>
              <w:rPr>
                <w:rFonts w:hint="default" w:ascii="Times New Roman" w:hAnsi="Times New Roman" w:eastAsia="仿宋" w:cs="Times New Roman"/>
                <w:color w:val="auto"/>
                <w:spacing w:val="0"/>
                <w:w w:val="100"/>
                <w:sz w:val="21"/>
                <w:szCs w:val="21"/>
                <w:lang w:val="en-US" w:eastAsia="zh-CN"/>
              </w:rPr>
              <w:t>#</w:t>
            </w:r>
          </w:p>
        </w:tc>
        <w:tc>
          <w:tcPr>
            <w:tcW w:w="2790" w:type="dxa"/>
            <w:tcBorders>
              <w:top w:val="single" w:color="000000" w:sz="4" w:space="0"/>
              <w:left w:val="single" w:color="000000" w:sz="4" w:space="0"/>
              <w:bottom w:val="single" w:color="000000" w:sz="4" w:space="0"/>
              <w:right w:val="single" w:color="000000" w:sz="4" w:space="0"/>
            </w:tcBorders>
            <w:vAlign w:val="top"/>
          </w:tcPr>
          <w:p>
            <w:pPr>
              <w:spacing w:before="33" w:after="0" w:line="240" w:lineRule="auto"/>
              <w:ind w:right="-20" w:rightChars="0"/>
              <w:jc w:val="center"/>
              <w:rPr>
                <w:rFonts w:hint="eastAsia" w:ascii="Times New Roman" w:hAnsi="Times New Roman" w:eastAsia="仿宋" w:cs="Times New Roman"/>
                <w:color w:val="auto"/>
                <w:spacing w:val="0"/>
                <w:w w:val="100"/>
                <w:kern w:val="2"/>
                <w:sz w:val="21"/>
                <w:szCs w:val="21"/>
                <w:lang w:val="en-US" w:eastAsia="zh-CN" w:bidi="ar-SA"/>
              </w:rPr>
            </w:pPr>
            <w:r>
              <w:rPr>
                <w:rFonts w:hint="eastAsia" w:ascii="Times New Roman" w:hAnsi="Times New Roman" w:eastAsia="仿宋" w:cs="Times New Roman"/>
                <w:color w:val="auto"/>
                <w:spacing w:val="0"/>
                <w:w w:val="100"/>
                <w:sz w:val="21"/>
                <w:szCs w:val="21"/>
                <w:lang w:val="en-US" w:eastAsia="zh-CN"/>
              </w:rPr>
              <w:t>施工生产生活区沉砂池</w:t>
            </w:r>
          </w:p>
        </w:tc>
        <w:tc>
          <w:tcPr>
            <w:tcW w:w="1377" w:type="dxa"/>
            <w:tcBorders>
              <w:top w:val="single" w:color="000000" w:sz="4" w:space="0"/>
              <w:left w:val="single" w:color="000000" w:sz="4" w:space="0"/>
              <w:bottom w:val="single" w:color="000000" w:sz="4" w:space="0"/>
              <w:right w:val="single" w:color="000000" w:sz="4" w:space="0"/>
            </w:tcBorders>
            <w:vAlign w:val="top"/>
          </w:tcPr>
          <w:p>
            <w:pPr>
              <w:spacing w:before="33" w:after="0" w:line="240" w:lineRule="auto"/>
              <w:ind w:right="-20" w:rightChars="0"/>
              <w:jc w:val="center"/>
              <w:rPr>
                <w:rFonts w:hint="eastAsia" w:ascii="Times New Roman" w:hAnsi="Times New Roman" w:eastAsia="仿宋" w:cs="Times New Roman"/>
                <w:color w:val="auto"/>
                <w:spacing w:val="0"/>
                <w:w w:val="100"/>
                <w:kern w:val="2"/>
                <w:sz w:val="21"/>
                <w:szCs w:val="21"/>
                <w:lang w:val="en-US" w:eastAsia="zh-CN" w:bidi="ar-SA"/>
              </w:rPr>
            </w:pPr>
            <w:r>
              <w:rPr>
                <w:rFonts w:hint="eastAsia" w:ascii="Times New Roman" w:hAnsi="Times New Roman" w:eastAsia="仿宋" w:cs="Times New Roman"/>
                <w:color w:val="auto"/>
                <w:spacing w:val="0"/>
                <w:w w:val="100"/>
                <w:sz w:val="21"/>
                <w:szCs w:val="21"/>
                <w:lang w:val="en-US" w:eastAsia="zh-CN"/>
              </w:rPr>
              <w:t>测钎法、巡查法</w:t>
            </w:r>
          </w:p>
        </w:tc>
        <w:tc>
          <w:tcPr>
            <w:tcW w:w="3191" w:type="dxa"/>
            <w:tcBorders>
              <w:top w:val="single" w:color="000000" w:sz="4" w:space="0"/>
              <w:left w:val="single" w:color="000000" w:sz="4" w:space="0"/>
              <w:bottom w:val="single" w:color="000000" w:sz="4" w:space="0"/>
              <w:right w:val="single" w:color="000000" w:sz="4" w:space="0"/>
            </w:tcBorders>
            <w:vAlign w:val="top"/>
          </w:tcPr>
          <w:p>
            <w:pPr>
              <w:spacing w:before="33" w:after="0" w:line="240" w:lineRule="auto"/>
              <w:ind w:right="-20" w:rightChars="0"/>
              <w:jc w:val="center"/>
              <w:rPr>
                <w:rFonts w:hint="default" w:ascii="Times New Roman" w:hAnsi="Times New Roman" w:eastAsia="仿宋" w:cs="Times New Roman"/>
                <w:color w:val="auto"/>
                <w:spacing w:val="0"/>
                <w:w w:val="100"/>
                <w:kern w:val="2"/>
                <w:sz w:val="21"/>
                <w:szCs w:val="21"/>
                <w:lang w:val="en-US" w:eastAsia="zh-CN" w:bidi="ar-SA"/>
              </w:rPr>
            </w:pPr>
            <w:r>
              <w:rPr>
                <w:rFonts w:hint="default" w:ascii="Times New Roman" w:hAnsi="Times New Roman" w:eastAsia="仿宋" w:cs="Times New Roman"/>
                <w:color w:val="auto"/>
                <w:spacing w:val="0"/>
                <w:w w:val="100"/>
                <w:sz w:val="21"/>
                <w:szCs w:val="21"/>
                <w:lang w:val="en-US" w:eastAsia="zh-CN"/>
              </w:rPr>
              <w:t>水土流失量、植被恢复情况</w:t>
            </w:r>
          </w:p>
        </w:tc>
      </w:tr>
    </w:tbl>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1"/>
          <w:sz w:val="24"/>
          <w:szCs w:val="24"/>
          <w:lang w:val="en-US" w:eastAsia="zh-CN"/>
        </w:rPr>
      </w:pPr>
      <w:r>
        <w:rPr>
          <w:rFonts w:hint="default" w:ascii="Times New Roman" w:hAnsi="Times New Roman" w:eastAsia="仿宋" w:cs="Times New Roman"/>
          <w:b/>
          <w:bCs/>
          <w:color w:val="auto"/>
          <w:spacing w:val="0"/>
          <w:w w:val="100"/>
          <w:position w:val="-1"/>
          <w:sz w:val="24"/>
          <w:szCs w:val="24"/>
          <w:lang w:val="en-US" w:eastAsia="zh-CN"/>
        </w:rPr>
        <w:t xml:space="preserve">1.4.4 </w:t>
      </w:r>
      <w:r>
        <w:rPr>
          <w:rFonts w:hint="eastAsia" w:ascii="Times New Roman" w:hAnsi="Times New Roman" w:eastAsia="仿宋" w:cs="Times New Roman"/>
          <w:b/>
          <w:bCs/>
          <w:color w:val="auto"/>
          <w:spacing w:val="0"/>
          <w:w w:val="100"/>
          <w:position w:val="-1"/>
          <w:sz w:val="24"/>
          <w:szCs w:val="24"/>
          <w:lang w:val="en-US" w:eastAsia="zh-CN"/>
        </w:rPr>
        <w:t xml:space="preserve"> </w:t>
      </w:r>
      <w:r>
        <w:rPr>
          <w:rFonts w:hint="default" w:ascii="Times New Roman" w:hAnsi="Times New Roman" w:eastAsia="仿宋" w:cs="Times New Roman"/>
          <w:b/>
          <w:bCs/>
          <w:color w:val="auto"/>
          <w:spacing w:val="0"/>
          <w:w w:val="100"/>
          <w:position w:val="-1"/>
          <w:sz w:val="24"/>
          <w:szCs w:val="24"/>
          <w:lang w:val="en-US" w:eastAsia="zh-CN"/>
        </w:rPr>
        <w:t>监测设施设备</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1"/>
          <w:sz w:val="24"/>
          <w:szCs w:val="24"/>
          <w:lang w:val="en-US" w:eastAsia="zh-CN"/>
        </w:rPr>
      </w:pPr>
      <w:r>
        <w:rPr>
          <w:rFonts w:hint="default" w:ascii="Times New Roman" w:hAnsi="Times New Roman" w:eastAsia="仿宋" w:cs="Times New Roman"/>
          <w:color w:val="auto"/>
          <w:spacing w:val="0"/>
          <w:w w:val="100"/>
          <w:position w:val="-1"/>
          <w:sz w:val="24"/>
          <w:szCs w:val="24"/>
          <w:lang w:val="en-US" w:eastAsia="zh-CN"/>
        </w:rPr>
        <w:t>本工程监测设备见表 1.4-4。</w:t>
      </w:r>
    </w:p>
    <w:p>
      <w:pPr>
        <w:tabs>
          <w:tab w:val="left" w:pos="3040"/>
        </w:tabs>
        <w:spacing w:before="0" w:after="0" w:line="313" w:lineRule="exact"/>
        <w:ind w:left="69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Times New Roman" w:cs="Times New Roman"/>
          <w:color w:val="auto"/>
          <w:spacing w:val="0"/>
          <w:w w:val="100"/>
          <w:position w:val="-1"/>
          <w:sz w:val="24"/>
          <w:szCs w:val="24"/>
        </w:rPr>
        <w:t>1.4</w:t>
      </w:r>
      <w:r>
        <w:rPr>
          <w:rFonts w:hint="default" w:ascii="Times New Roman" w:hAnsi="Times New Roman" w:eastAsia="Times New Roman" w:cs="Times New Roman"/>
          <w:color w:val="auto"/>
          <w:spacing w:val="-1"/>
          <w:w w:val="100"/>
          <w:position w:val="-1"/>
          <w:sz w:val="24"/>
          <w:szCs w:val="24"/>
        </w:rPr>
        <w:t>-</w:t>
      </w:r>
      <w:r>
        <w:rPr>
          <w:rFonts w:hint="default" w:ascii="Times New Roman" w:hAnsi="Times New Roman" w:eastAsia="Times New Roman" w:cs="Times New Roman"/>
          <w:color w:val="auto"/>
          <w:spacing w:val="0"/>
          <w:w w:val="100"/>
          <w:position w:val="-1"/>
          <w:sz w:val="24"/>
          <w:szCs w:val="24"/>
        </w:rPr>
        <w:t>4</w:t>
      </w:r>
      <w:r>
        <w:rPr>
          <w:rFonts w:hint="default" w:ascii="Times New Roman" w:hAnsi="Times New Roman" w:eastAsia="Times New Roman"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监测主要设备及仪器一览表</w:t>
      </w:r>
    </w:p>
    <w:p>
      <w:pPr>
        <w:spacing w:before="1" w:after="0" w:line="50" w:lineRule="exact"/>
        <w:jc w:val="left"/>
        <w:rPr>
          <w:rFonts w:hint="default" w:ascii="Times New Roman" w:hAnsi="Times New Roman" w:cs="Times New Roman"/>
          <w:color w:val="auto"/>
          <w:sz w:val="5"/>
          <w:szCs w:val="5"/>
        </w:rPr>
      </w:pPr>
    </w:p>
    <w:tbl>
      <w:tblPr>
        <w:tblStyle w:val="10"/>
        <w:tblW w:w="9288" w:type="dxa"/>
        <w:tblInd w:w="100" w:type="dxa"/>
        <w:tblLayout w:type="fixed"/>
        <w:tblCellMar>
          <w:top w:w="0" w:type="dxa"/>
          <w:left w:w="0" w:type="dxa"/>
          <w:bottom w:w="0" w:type="dxa"/>
          <w:right w:w="0" w:type="dxa"/>
        </w:tblCellMar>
      </w:tblPr>
      <w:tblGrid>
        <w:gridCol w:w="936"/>
        <w:gridCol w:w="1272"/>
        <w:gridCol w:w="1045"/>
        <w:gridCol w:w="3941"/>
        <w:gridCol w:w="1045"/>
        <w:gridCol w:w="1049"/>
      </w:tblGrid>
      <w:tr>
        <w:tblPrEx>
          <w:tblCellMar>
            <w:top w:w="0" w:type="dxa"/>
            <w:left w:w="0" w:type="dxa"/>
            <w:bottom w:w="0" w:type="dxa"/>
            <w:right w:w="0" w:type="dxa"/>
          </w:tblCellMar>
        </w:tblPrEx>
        <w:trPr>
          <w:trHeight w:val="341" w:hRule="exact"/>
        </w:trPr>
        <w:tc>
          <w:tcPr>
            <w:tcW w:w="2208" w:type="dxa"/>
            <w:gridSpan w:val="2"/>
            <w:tcBorders>
              <w:top w:val="single" w:color="000000" w:sz="4" w:space="0"/>
              <w:left w:val="single" w:color="000000" w:sz="4" w:space="0"/>
              <w:bottom w:val="single" w:color="000000" w:sz="4" w:space="0"/>
              <w:right w:val="single" w:color="000000" w:sz="4" w:space="0"/>
            </w:tcBorders>
          </w:tcPr>
          <w:p>
            <w:pPr>
              <w:spacing w:before="0" w:after="0" w:line="271" w:lineRule="exact"/>
              <w:ind w:left="851" w:right="83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类型</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序号</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01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监测</w:t>
            </w:r>
            <w:r>
              <w:rPr>
                <w:rFonts w:hint="default" w:ascii="Times New Roman" w:hAnsi="Times New Roman" w:eastAsia="仿宋" w:cs="Times New Roman"/>
                <w:color w:val="auto"/>
                <w:spacing w:val="-2"/>
                <w:w w:val="100"/>
                <w:position w:val="-1"/>
                <w:sz w:val="21"/>
                <w:szCs w:val="21"/>
              </w:rPr>
              <w:t>设</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及</w:t>
            </w:r>
            <w:r>
              <w:rPr>
                <w:rFonts w:hint="default" w:ascii="Times New Roman" w:hAnsi="Times New Roman" w:eastAsia="仿宋" w:cs="Times New Roman"/>
                <w:color w:val="auto"/>
                <w:spacing w:val="0"/>
                <w:w w:val="100"/>
                <w:position w:val="-1"/>
                <w:sz w:val="21"/>
                <w:szCs w:val="21"/>
              </w:rPr>
              <w:t>设</w:t>
            </w:r>
            <w:r>
              <w:rPr>
                <w:rFonts w:hint="default" w:ascii="Times New Roman" w:hAnsi="Times New Roman" w:eastAsia="仿宋" w:cs="Times New Roman"/>
                <w:color w:val="auto"/>
                <w:spacing w:val="-2"/>
                <w:w w:val="100"/>
                <w:position w:val="-1"/>
                <w:sz w:val="21"/>
                <w:szCs w:val="21"/>
              </w:rPr>
              <w:t>备</w:t>
            </w:r>
            <w:r>
              <w:rPr>
                <w:rFonts w:hint="default" w:ascii="Times New Roman" w:hAnsi="Times New Roman" w:eastAsia="仿宋" w:cs="Times New Roman"/>
                <w:color w:val="auto"/>
                <w:spacing w:val="0"/>
                <w:w w:val="100"/>
                <w:position w:val="-1"/>
                <w:sz w:val="21"/>
                <w:szCs w:val="21"/>
              </w:rPr>
              <w:t>名称</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单位</w:t>
            </w:r>
          </w:p>
        </w:tc>
        <w:tc>
          <w:tcPr>
            <w:tcW w:w="1049"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9"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数量</w:t>
            </w:r>
          </w:p>
        </w:tc>
      </w:tr>
      <w:tr>
        <w:tblPrEx>
          <w:tblCellMar>
            <w:top w:w="0" w:type="dxa"/>
            <w:left w:w="0" w:type="dxa"/>
            <w:bottom w:w="0" w:type="dxa"/>
            <w:right w:w="0" w:type="dxa"/>
          </w:tblCellMar>
        </w:tblPrEx>
        <w:trPr>
          <w:trHeight w:val="338" w:hRule="exact"/>
        </w:trPr>
        <w:tc>
          <w:tcPr>
            <w:tcW w:w="936" w:type="dxa"/>
            <w:vMerge w:val="restart"/>
            <w:tcBorders>
              <w:top w:val="single" w:color="000000" w:sz="4" w:space="0"/>
              <w:left w:val="single" w:color="000000" w:sz="4" w:space="0"/>
              <w:right w:val="single" w:color="000000" w:sz="4" w:space="0"/>
            </w:tcBorders>
          </w:tcPr>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11" w:after="0" w:line="220" w:lineRule="exact"/>
              <w:jc w:val="left"/>
              <w:rPr>
                <w:rFonts w:hint="default" w:ascii="Times New Roman" w:hAnsi="Times New Roman" w:cs="Times New Roman"/>
                <w:color w:val="auto"/>
                <w:sz w:val="21"/>
                <w:szCs w:val="21"/>
              </w:rPr>
            </w:pPr>
          </w:p>
          <w:p>
            <w:pPr>
              <w:spacing w:before="0" w:after="0" w:line="240" w:lineRule="auto"/>
              <w:ind w:left="251"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设备</w:t>
            </w:r>
          </w:p>
        </w:tc>
        <w:tc>
          <w:tcPr>
            <w:tcW w:w="1272" w:type="dxa"/>
            <w:vMerge w:val="restart"/>
            <w:tcBorders>
              <w:top w:val="single" w:color="000000" w:sz="4" w:space="0"/>
              <w:left w:val="single" w:color="000000" w:sz="4" w:space="0"/>
              <w:right w:val="single" w:color="000000" w:sz="4" w:space="0"/>
            </w:tcBorders>
          </w:tcPr>
          <w:p>
            <w:pPr>
              <w:spacing w:before="6" w:after="0" w:line="19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测量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皮尺</w:t>
            </w:r>
            <w:r>
              <w:rPr>
                <w:rFonts w:hint="default" w:ascii="Times New Roman" w:hAnsi="Times New Roman" w:eastAsia="仿宋" w:cs="Times New Roman"/>
                <w:color w:val="auto"/>
                <w:spacing w:val="-2"/>
                <w:w w:val="100"/>
                <w:position w:val="0"/>
                <w:sz w:val="21"/>
                <w:szCs w:val="21"/>
              </w:rPr>
              <w:t>（</w:t>
            </w:r>
            <w:r>
              <w:rPr>
                <w:rFonts w:hint="default" w:ascii="Times New Roman" w:hAnsi="Times New Roman" w:eastAsia="Times New Roman" w:cs="Times New Roman"/>
                <w:color w:val="auto"/>
                <w:spacing w:val="0"/>
                <w:w w:val="100"/>
                <w:position w:val="0"/>
                <w:sz w:val="21"/>
                <w:szCs w:val="21"/>
              </w:rPr>
              <w:t>100</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测绳</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8"/>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钢卷</w:t>
            </w:r>
            <w:r>
              <w:rPr>
                <w:rFonts w:hint="default" w:ascii="Times New Roman" w:hAnsi="Times New Roman" w:eastAsia="仿宋" w:cs="Times New Roman"/>
                <w:color w:val="auto"/>
                <w:spacing w:val="-2"/>
                <w:w w:val="100"/>
                <w:position w:val="0"/>
                <w:sz w:val="21"/>
                <w:szCs w:val="21"/>
              </w:rPr>
              <w:t>尺</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3</w:t>
            </w:r>
            <w:r>
              <w:rPr>
                <w:rFonts w:hint="default" w:ascii="Times New Roman" w:hAnsi="Times New Roman" w:eastAsia="Times New Roman" w:cs="Times New Roman"/>
                <w:color w:val="auto"/>
                <w:spacing w:val="-4"/>
                <w:w w:val="100"/>
                <w:position w:val="0"/>
                <w:sz w:val="21"/>
                <w:szCs w:val="21"/>
              </w:rPr>
              <w:t>m</w:t>
            </w:r>
            <w:r>
              <w:rPr>
                <w:rFonts w:hint="default" w:ascii="Times New Roman" w:hAnsi="Times New Roman" w:eastAsia="仿宋" w:cs="Times New Roman"/>
                <w:color w:val="auto"/>
                <w:spacing w:val="0"/>
                <w:w w:val="100"/>
                <w:position w:val="0"/>
                <w:sz w:val="21"/>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钢钎</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根</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7"/>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地质</w:t>
            </w:r>
            <w:r>
              <w:rPr>
                <w:rFonts w:hint="default" w:ascii="Times New Roman" w:hAnsi="Times New Roman" w:eastAsia="仿宋" w:cs="Times New Roman"/>
                <w:color w:val="auto"/>
                <w:spacing w:val="-2"/>
                <w:w w:val="100"/>
                <w:position w:val="-1"/>
                <w:sz w:val="21"/>
                <w:szCs w:val="21"/>
              </w:rPr>
              <w:t>罗</w:t>
            </w:r>
            <w:r>
              <w:rPr>
                <w:rFonts w:hint="default" w:ascii="Times New Roman" w:hAnsi="Times New Roman" w:eastAsia="仿宋" w:cs="Times New Roman"/>
                <w:color w:val="auto"/>
                <w:spacing w:val="0"/>
                <w:w w:val="100"/>
                <w:position w:val="-1"/>
                <w:sz w:val="21"/>
                <w:szCs w:val="21"/>
              </w:rPr>
              <w:t>盘</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个</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6</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194" w:right="-2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position w:val="0"/>
                <w:sz w:val="21"/>
                <w:szCs w:val="21"/>
              </w:rPr>
              <w:t>手持</w:t>
            </w:r>
            <w:r>
              <w:rPr>
                <w:rFonts w:hint="default" w:ascii="Times New Roman" w:hAnsi="Times New Roman" w:eastAsia="仿宋" w:cs="Times New Roman"/>
                <w:color w:val="auto"/>
                <w:spacing w:val="-55"/>
                <w:position w:val="0"/>
                <w:sz w:val="21"/>
                <w:szCs w:val="21"/>
              </w:rPr>
              <w:t xml:space="preserve"> </w:t>
            </w:r>
            <w:r>
              <w:rPr>
                <w:rFonts w:hint="default" w:ascii="Times New Roman" w:hAnsi="Times New Roman" w:eastAsia="Times New Roman" w:cs="Times New Roman"/>
                <w:color w:val="auto"/>
                <w:spacing w:val="-1"/>
                <w:w w:val="100"/>
                <w:position w:val="0"/>
                <w:sz w:val="21"/>
                <w:szCs w:val="21"/>
              </w:rPr>
              <w:t>G</w:t>
            </w:r>
            <w:r>
              <w:rPr>
                <w:rFonts w:hint="default" w:ascii="Times New Roman" w:hAnsi="Times New Roman" w:eastAsia="Times New Roman" w:cs="Times New Roman"/>
                <w:color w:val="auto"/>
                <w:spacing w:val="0"/>
                <w:w w:val="100"/>
                <w:position w:val="0"/>
                <w:sz w:val="21"/>
                <w:szCs w:val="21"/>
              </w:rPr>
              <w:t>PS</w:t>
            </w:r>
            <w:r>
              <w:rPr>
                <w:rFonts w:hint="default" w:ascii="Times New Roman" w:hAnsi="Times New Roman" w:eastAsia="Times New Roman" w:cs="Times New Roman"/>
                <w:color w:val="auto"/>
                <w:spacing w:val="1"/>
                <w:w w:val="100"/>
                <w:position w:val="0"/>
                <w:sz w:val="21"/>
                <w:szCs w:val="21"/>
              </w:rPr>
              <w:t xml:space="preserve"> </w:t>
            </w:r>
            <w:r>
              <w:rPr>
                <w:rFonts w:hint="default" w:ascii="Times New Roman" w:hAnsi="Times New Roman" w:eastAsia="仿宋" w:cs="Times New Roman"/>
                <w:color w:val="auto"/>
                <w:spacing w:val="-2"/>
                <w:w w:val="100"/>
                <w:position w:val="0"/>
                <w:sz w:val="21"/>
                <w:szCs w:val="21"/>
              </w:rPr>
              <w:t>定</w:t>
            </w:r>
            <w:r>
              <w:rPr>
                <w:rFonts w:hint="default" w:ascii="Times New Roman" w:hAnsi="Times New Roman" w:eastAsia="仿宋" w:cs="Times New Roman"/>
                <w:color w:val="auto"/>
                <w:spacing w:val="0"/>
                <w:w w:val="100"/>
                <w:position w:val="0"/>
                <w:sz w:val="21"/>
                <w:szCs w:val="21"/>
              </w:rPr>
              <w:t>位仪</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7</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自记</w:t>
            </w:r>
            <w:r>
              <w:rPr>
                <w:rFonts w:hint="default" w:ascii="Times New Roman" w:hAnsi="Times New Roman" w:eastAsia="仿宋" w:cs="Times New Roman"/>
                <w:color w:val="auto"/>
                <w:spacing w:val="-2"/>
                <w:w w:val="100"/>
                <w:position w:val="-1"/>
                <w:sz w:val="21"/>
                <w:szCs w:val="21"/>
              </w:rPr>
              <w:t>雨</w:t>
            </w:r>
            <w:r>
              <w:rPr>
                <w:rFonts w:hint="default" w:ascii="Times New Roman" w:hAnsi="Times New Roman" w:eastAsia="仿宋" w:cs="Times New Roman"/>
                <w:color w:val="auto"/>
                <w:spacing w:val="0"/>
                <w:w w:val="100"/>
                <w:position w:val="-1"/>
                <w:sz w:val="21"/>
                <w:szCs w:val="21"/>
              </w:rPr>
              <w:t>量计</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8</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1298" w:right="127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植被</w:t>
            </w:r>
            <w:r>
              <w:rPr>
                <w:rFonts w:hint="default" w:ascii="Times New Roman" w:hAnsi="Times New Roman" w:eastAsia="仿宋" w:cs="Times New Roman"/>
                <w:color w:val="auto"/>
                <w:spacing w:val="-2"/>
                <w:w w:val="100"/>
                <w:position w:val="-1"/>
                <w:sz w:val="21"/>
                <w:szCs w:val="21"/>
              </w:rPr>
              <w:t>测</w:t>
            </w:r>
            <w:r>
              <w:rPr>
                <w:rFonts w:hint="default" w:ascii="Times New Roman" w:hAnsi="Times New Roman" w:eastAsia="仿宋" w:cs="Times New Roman"/>
                <w:color w:val="auto"/>
                <w:spacing w:val="0"/>
                <w:w w:val="100"/>
                <w:position w:val="-1"/>
                <w:sz w:val="21"/>
                <w:szCs w:val="21"/>
              </w:rPr>
              <w:t>量</w:t>
            </w:r>
            <w:r>
              <w:rPr>
                <w:rFonts w:hint="default" w:ascii="Times New Roman" w:hAnsi="Times New Roman" w:eastAsia="仿宋" w:cs="Times New Roman"/>
                <w:color w:val="auto"/>
                <w:spacing w:val="-2"/>
                <w:w w:val="100"/>
                <w:position w:val="-1"/>
                <w:sz w:val="21"/>
                <w:szCs w:val="21"/>
              </w:rPr>
              <w:t>仪</w:t>
            </w:r>
            <w:r>
              <w:rPr>
                <w:rFonts w:hint="default" w:ascii="Times New Roman" w:hAnsi="Times New Roman" w:eastAsia="仿宋" w:cs="Times New Roman"/>
                <w:color w:val="auto"/>
                <w:spacing w:val="0"/>
                <w:w w:val="100"/>
                <w:position w:val="-1"/>
                <w:sz w:val="21"/>
                <w:szCs w:val="21"/>
              </w:rPr>
              <w:t>器</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套</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restart"/>
            <w:tcBorders>
              <w:top w:val="single" w:color="000000" w:sz="4" w:space="0"/>
              <w:left w:val="single" w:color="000000" w:sz="4" w:space="0"/>
              <w:right w:val="single" w:color="000000" w:sz="4" w:space="0"/>
            </w:tcBorders>
          </w:tcPr>
          <w:p>
            <w:pPr>
              <w:spacing w:before="6" w:after="0" w:line="110" w:lineRule="exact"/>
              <w:jc w:val="left"/>
              <w:rPr>
                <w:rFonts w:hint="default" w:ascii="Times New Roman" w:hAnsi="Times New Roman" w:cs="Times New Roman"/>
                <w:color w:val="auto"/>
                <w:sz w:val="21"/>
                <w:szCs w:val="21"/>
              </w:rPr>
            </w:pPr>
          </w:p>
          <w:p>
            <w:pPr>
              <w:spacing w:before="0" w:after="0" w:line="200" w:lineRule="exact"/>
              <w:jc w:val="left"/>
              <w:rPr>
                <w:rFonts w:hint="default" w:ascii="Times New Roman" w:hAnsi="Times New Roman" w:cs="Times New Roman"/>
                <w:color w:val="auto"/>
                <w:sz w:val="21"/>
                <w:szCs w:val="21"/>
              </w:rPr>
            </w:pPr>
          </w:p>
          <w:p>
            <w:pPr>
              <w:spacing w:before="0" w:after="0" w:line="241" w:lineRule="auto"/>
              <w:ind w:left="419" w:right="353"/>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其他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摄</w:t>
            </w:r>
            <w:r>
              <w:rPr>
                <w:rFonts w:hint="default" w:ascii="Times New Roman" w:hAnsi="Times New Roman" w:eastAsia="仿宋" w:cs="Times New Roman"/>
                <w:color w:val="auto"/>
                <w:spacing w:val="0"/>
                <w:w w:val="100"/>
                <w:position w:val="-1"/>
                <w:sz w:val="21"/>
                <w:szCs w:val="21"/>
              </w:rPr>
              <w:t>像机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数码</w:t>
            </w:r>
            <w:r>
              <w:rPr>
                <w:rFonts w:hint="default" w:ascii="Times New Roman" w:hAnsi="Times New Roman" w:eastAsia="仿宋" w:cs="Times New Roman"/>
                <w:color w:val="auto"/>
                <w:spacing w:val="-2"/>
                <w:w w:val="100"/>
                <w:position w:val="-1"/>
                <w:sz w:val="21"/>
                <w:szCs w:val="21"/>
              </w:rPr>
              <w:t>相</w:t>
            </w:r>
            <w:r>
              <w:rPr>
                <w:rFonts w:hint="default" w:ascii="Times New Roman" w:hAnsi="Times New Roman" w:eastAsia="仿宋" w:cs="Times New Roman"/>
                <w:color w:val="auto"/>
                <w:spacing w:val="0"/>
                <w:w w:val="100"/>
                <w:position w:val="-1"/>
                <w:sz w:val="21"/>
                <w:szCs w:val="21"/>
              </w:rPr>
              <w:t>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笔记</w:t>
            </w:r>
            <w:r>
              <w:rPr>
                <w:rFonts w:hint="default" w:ascii="Times New Roman" w:hAnsi="Times New Roman" w:eastAsia="仿宋" w:cs="Times New Roman"/>
                <w:color w:val="auto"/>
                <w:spacing w:val="-2"/>
                <w:w w:val="100"/>
                <w:position w:val="-1"/>
                <w:sz w:val="21"/>
                <w:szCs w:val="21"/>
              </w:rPr>
              <w:t>本</w:t>
            </w:r>
            <w:r>
              <w:rPr>
                <w:rFonts w:hint="default" w:ascii="Times New Roman" w:hAnsi="Times New Roman" w:eastAsia="仿宋" w:cs="Times New Roman"/>
                <w:color w:val="auto"/>
                <w:spacing w:val="0"/>
                <w:w w:val="100"/>
                <w:position w:val="-1"/>
                <w:sz w:val="21"/>
                <w:szCs w:val="21"/>
              </w:rPr>
              <w:t>电脑</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打印机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auto"/>
                <w:sz w:val="21"/>
                <w:szCs w:val="21"/>
              </w:rPr>
            </w:pPr>
            <w:r>
              <w:rPr>
                <w:rFonts w:hint="default" w:ascii="Times New Roman" w:hAnsi="Times New Roman" w:eastAsia="Times New Roman" w:cs="Times New Roman"/>
                <w:color w:val="auto"/>
                <w:spacing w:val="0"/>
                <w:w w:val="100"/>
                <w:sz w:val="21"/>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auto"/>
                <w:sz w:val="21"/>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无人机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eastAsia" w:ascii="Times New Roman" w:hAnsi="Times New Roman" w:eastAsia="宋体" w:cs="Times New Roman"/>
                <w:color w:val="auto"/>
                <w:spacing w:val="0"/>
                <w:w w:val="100"/>
                <w:sz w:val="21"/>
                <w:szCs w:val="21"/>
                <w:lang w:val="en-US" w:eastAsia="zh-CN"/>
              </w:rPr>
            </w:pPr>
            <w:r>
              <w:rPr>
                <w:rFonts w:hint="eastAsia" w:ascii="Times New Roman" w:hAnsi="Times New Roman" w:eastAsia="宋体" w:cs="Times New Roman"/>
                <w:color w:val="auto"/>
                <w:spacing w:val="0"/>
                <w:w w:val="100"/>
                <w:sz w:val="21"/>
                <w:szCs w:val="21"/>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sz w:val="24"/>
          <w:szCs w:val="24"/>
          <w:lang w:eastAsia="zh-CN"/>
        </w:rPr>
      </w:pPr>
      <w:r>
        <w:rPr>
          <w:rFonts w:hint="default" w:ascii="Times New Roman" w:hAnsi="Times New Roman" w:eastAsia="仿宋" w:cs="Times New Roman"/>
          <w:b/>
          <w:bCs/>
          <w:color w:val="auto"/>
          <w:spacing w:val="0"/>
          <w:w w:val="100"/>
          <w:sz w:val="24"/>
          <w:szCs w:val="24"/>
          <w:lang w:eastAsia="zh-CN"/>
        </w:rPr>
        <w:t xml:space="preserve">1.4.5 </w:t>
      </w:r>
      <w:r>
        <w:rPr>
          <w:rFonts w:hint="eastAsia" w:ascii="Times New Roman" w:hAnsi="Times New Roman" w:eastAsia="仿宋" w:cs="Times New Roman"/>
          <w:b/>
          <w:bCs/>
          <w:color w:val="auto"/>
          <w:spacing w:val="0"/>
          <w:w w:val="100"/>
          <w:sz w:val="24"/>
          <w:szCs w:val="24"/>
          <w:lang w:val="en-US" w:eastAsia="zh-CN"/>
        </w:rPr>
        <w:t xml:space="preserve"> </w:t>
      </w:r>
      <w:r>
        <w:rPr>
          <w:rFonts w:hint="default" w:ascii="Times New Roman" w:hAnsi="Times New Roman" w:eastAsia="仿宋" w:cs="Times New Roman"/>
          <w:b/>
          <w:bCs/>
          <w:color w:val="auto"/>
          <w:spacing w:val="0"/>
          <w:w w:val="100"/>
          <w:sz w:val="24"/>
          <w:szCs w:val="24"/>
          <w:lang w:eastAsia="zh-CN"/>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监测方法采取地面观测、调查监测相结合进行。地面观测频率为旱季每季一次、雨 季每月一次，采用侵蚀沟样法、插钎法监测；调查监测以不定期调查巡查为主。</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eastAsia="zh-CN"/>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选择样地，将钢钎分上中下、左中右纵横各 3 排（共 9 根）垂直坡面方向打入，钢 钎与坡面齐平，编号登记入册。观测钢钎出露地面高度，计算土壤侵蚀深度和土壤侵蚀 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对工程开挖、填筑形成的裸露地表、扰动地表面积、损坏的水土保持设施、水土流失面积、植被破坏等变化情况、水土流失危害及各项防治措施的实施情况、运行情况等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2021年5</w:t>
      </w:r>
      <w:r>
        <w:rPr>
          <w:rFonts w:hint="default" w:ascii="Times New Roman" w:hAnsi="Times New Roman" w:eastAsia="仿宋" w:cs="Times New Roman"/>
          <w:color w:val="auto"/>
          <w:spacing w:val="0"/>
          <w:w w:val="100"/>
          <w:sz w:val="24"/>
          <w:szCs w:val="24"/>
          <w:lang w:val="en-US" w:eastAsia="zh-CN"/>
        </w:rPr>
        <w:t>月依据水土保持方案报告、水土保持监测技术规程、规范要求，并结合工程建设实际情况，制定本工程水土保持监测实施方案，对项目区开展水土保持调查监测。从20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5</w:t>
      </w:r>
      <w:r>
        <w:rPr>
          <w:rFonts w:hint="default" w:ascii="Times New Roman" w:hAnsi="Times New Roman" w:eastAsia="仿宋" w:cs="Times New Roman"/>
          <w:color w:val="auto"/>
          <w:spacing w:val="0"/>
          <w:w w:val="100"/>
          <w:sz w:val="24"/>
          <w:szCs w:val="24"/>
          <w:lang w:val="en-US" w:eastAsia="zh-CN"/>
        </w:rPr>
        <w:t>月开始至</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月监测结束。20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月编制完成《</w:t>
      </w:r>
      <w:r>
        <w:rPr>
          <w:rFonts w:hint="eastAsia" w:ascii="Times New Roman" w:hAnsi="Times New Roman" w:eastAsia="仿宋" w:cs="Times New Roman"/>
          <w:color w:val="auto"/>
          <w:spacing w:val="0"/>
          <w:w w:val="100"/>
          <w:sz w:val="24"/>
          <w:szCs w:val="24"/>
          <w:lang w:val="en-US" w:eastAsia="zh-CN"/>
        </w:rPr>
        <w:t>“元宝尚城”一期项目</w:t>
      </w:r>
      <w:r>
        <w:rPr>
          <w:rFonts w:hint="default" w:ascii="Times New Roman" w:hAnsi="Times New Roman" w:eastAsia="仿宋" w:cs="Times New Roman"/>
          <w:color w:val="auto"/>
          <w:spacing w:val="0"/>
          <w:w w:val="100"/>
          <w:sz w:val="24"/>
          <w:szCs w:val="24"/>
          <w:lang w:val="en-US" w:eastAsia="zh-CN"/>
        </w:rPr>
        <w:t>水土保持</w:t>
      </w:r>
      <w:r>
        <w:rPr>
          <w:rFonts w:hint="eastAsia" w:ascii="Times New Roman" w:hAnsi="Times New Roman" w:eastAsia="仿宋" w:cs="Times New Roman"/>
          <w:color w:val="auto"/>
          <w:spacing w:val="0"/>
          <w:w w:val="100"/>
          <w:sz w:val="24"/>
          <w:szCs w:val="24"/>
          <w:lang w:val="en-US" w:eastAsia="zh-CN"/>
        </w:rPr>
        <w:t>监测</w:t>
      </w:r>
      <w:r>
        <w:rPr>
          <w:rFonts w:hint="default" w:ascii="Times New Roman" w:hAnsi="Times New Roman" w:eastAsia="仿宋" w:cs="Times New Roman"/>
          <w:color w:val="auto"/>
          <w:spacing w:val="0"/>
          <w:w w:val="100"/>
          <w:sz w:val="24"/>
          <w:szCs w:val="24"/>
          <w:lang w:val="en-US" w:eastAsia="zh-CN"/>
        </w:rPr>
        <w:t>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本工程主体工程于 20</w:t>
      </w:r>
      <w:r>
        <w:rPr>
          <w:rFonts w:hint="eastAsia" w:ascii="Times New Roman" w:hAnsi="Times New Roman" w:eastAsia="仿宋" w:cs="Times New Roman"/>
          <w:color w:val="auto"/>
          <w:spacing w:val="0"/>
          <w:w w:val="100"/>
          <w:sz w:val="24"/>
          <w:szCs w:val="24"/>
          <w:lang w:val="en-US" w:eastAsia="zh-CN"/>
        </w:rPr>
        <w:t>19</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月建设完成，因此施工期的水土流失情况主要通过收集资料和调查获取。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w:t>
      </w:r>
      <w:r>
        <w:rPr>
          <w:rFonts w:hint="default" w:ascii="Times New Roman" w:hAnsi="Times New Roman" w:eastAsia="仿宋" w:cs="Times New Roman"/>
          <w:color w:val="auto"/>
          <w:spacing w:val="0"/>
          <w:w w:val="100"/>
          <w:sz w:val="24"/>
          <w:szCs w:val="24"/>
          <w:lang w:val="en-US" w:eastAsia="zh-CN"/>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评价阶段为20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21</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月，我公司通过现场全面调查，收集资料，在整理、汇总和分析的基础上， 编写完成本监测总结报告。</w:t>
      </w:r>
    </w:p>
    <w:p>
      <w:pPr>
        <w:numPr>
          <w:ilvl w:val="0"/>
          <w:numId w:val="0"/>
        </w:numPr>
        <w:spacing w:before="0" w:after="0" w:line="322" w:lineRule="auto"/>
        <w:ind w:right="84" w:rightChars="0" w:firstLine="640" w:firstLineChars="200"/>
        <w:jc w:val="both"/>
        <w:rPr>
          <w:rFonts w:hint="default" w:ascii="Times New Roman" w:hAnsi="Times New Roman" w:eastAsia="Times New Roman" w:cs="Times New Roman"/>
          <w:b/>
          <w:bCs/>
          <w:color w:val="auto"/>
          <w:spacing w:val="0"/>
          <w:w w:val="100"/>
          <w:position w:val="0"/>
          <w:sz w:val="32"/>
          <w:szCs w:val="32"/>
        </w:rPr>
      </w:pPr>
      <w:r>
        <w:rPr>
          <w:rFonts w:hint="default" w:ascii="Times New Roman" w:hAnsi="Times New Roman" w:eastAsia="Times New Roman" w:cs="Times New Roman"/>
          <w:b/>
          <w:bCs/>
          <w:color w:val="auto"/>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2"/>
          <w:w w:val="99"/>
          <w:position w:val="0"/>
          <w:sz w:val="32"/>
          <w:szCs w:val="32"/>
        </w:rPr>
      </w:pPr>
      <w:bookmarkStart w:id="12" w:name="_Toc16726"/>
      <w:bookmarkStart w:id="13" w:name="_Toc15171"/>
      <w:r>
        <w:rPr>
          <w:rFonts w:hint="default" w:ascii="Times New Roman" w:hAnsi="Times New Roman" w:eastAsia="Times New Roman" w:cs="Times New Roman"/>
          <w:b/>
          <w:bCs/>
          <w:color w:val="auto"/>
          <w:spacing w:val="0"/>
          <w:w w:val="100"/>
          <w:position w:val="0"/>
          <w:sz w:val="32"/>
          <w:szCs w:val="32"/>
        </w:rPr>
        <w:t>2</w:t>
      </w:r>
      <w:r>
        <w:rPr>
          <w:rFonts w:hint="default" w:ascii="Times New Roman" w:hAnsi="Times New Roman" w:eastAsia="Times New Roman"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监测内容和方法</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监测内容包括扰动土地情况、水土流失情况和水土保持设施建设情况</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auto"/>
          <w:sz w:val="30"/>
          <w:szCs w:val="30"/>
        </w:rPr>
      </w:pPr>
      <w:bookmarkStart w:id="14" w:name="_Toc30438"/>
      <w:bookmarkStart w:id="15" w:name="_Toc17312"/>
      <w:r>
        <w:rPr>
          <w:rFonts w:hint="default" w:ascii="Times New Roman" w:hAnsi="Times New Roman" w:eastAsia="Times New Roman" w:cs="Times New Roman"/>
          <w:b/>
          <w:bCs/>
          <w:i w:val="0"/>
          <w:iCs w:val="0"/>
          <w:color w:val="auto"/>
          <w:spacing w:val="1"/>
          <w:w w:val="100"/>
          <w:sz w:val="30"/>
          <w:szCs w:val="30"/>
        </w:rPr>
        <w:t>2</w:t>
      </w:r>
      <w:r>
        <w:rPr>
          <w:rFonts w:hint="default" w:ascii="Times New Roman" w:hAnsi="Times New Roman" w:eastAsia="Times New Roman" w:cs="Times New Roman"/>
          <w:b/>
          <w:bCs/>
          <w:i w:val="0"/>
          <w:iCs w:val="0"/>
          <w:color w:val="auto"/>
          <w:spacing w:val="0"/>
          <w:w w:val="100"/>
          <w:sz w:val="30"/>
          <w:szCs w:val="30"/>
        </w:rPr>
        <w:t xml:space="preserve">.1  </w:t>
      </w:r>
      <w:r>
        <w:rPr>
          <w:rFonts w:hint="default" w:ascii="Times New Roman" w:hAnsi="Times New Roman" w:eastAsia="仿宋" w:cs="Times New Roman"/>
          <w:b/>
          <w:bCs/>
          <w:i w:val="0"/>
          <w:iCs w:val="0"/>
          <w:color w:val="auto"/>
          <w:spacing w:val="2"/>
          <w:w w:val="100"/>
          <w:sz w:val="30"/>
          <w:szCs w:val="30"/>
        </w:rPr>
        <w:t>扰动</w:t>
      </w:r>
      <w:r>
        <w:rPr>
          <w:rFonts w:hint="default" w:ascii="Times New Roman" w:hAnsi="Times New Roman" w:eastAsia="仿宋" w:cs="Times New Roman"/>
          <w:b/>
          <w:bCs/>
          <w:i w:val="0"/>
          <w:iCs w:val="0"/>
          <w:color w:val="auto"/>
          <w:spacing w:val="0"/>
          <w:w w:val="100"/>
          <w:sz w:val="30"/>
          <w:szCs w:val="30"/>
        </w:rPr>
        <w:t>土</w:t>
      </w:r>
      <w:r>
        <w:rPr>
          <w:rFonts w:hint="default" w:ascii="Times New Roman" w:hAnsi="Times New Roman" w:eastAsia="仿宋" w:cs="Times New Roman"/>
          <w:b/>
          <w:bCs/>
          <w:i w:val="0"/>
          <w:iCs w:val="0"/>
          <w:color w:val="auto"/>
          <w:spacing w:val="2"/>
          <w:w w:val="100"/>
          <w:sz w:val="30"/>
          <w:szCs w:val="30"/>
        </w:rPr>
        <w:t>地</w:t>
      </w:r>
      <w:r>
        <w:rPr>
          <w:rFonts w:hint="default" w:ascii="Times New Roman" w:hAnsi="Times New Roman" w:eastAsia="仿宋" w:cs="Times New Roman"/>
          <w:b/>
          <w:bCs/>
          <w:i w:val="0"/>
          <w:iCs w:val="0"/>
          <w:color w:val="auto"/>
          <w:spacing w:val="0"/>
          <w:w w:val="100"/>
          <w:sz w:val="30"/>
          <w:szCs w:val="30"/>
        </w:rPr>
        <w:t>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扰动土地情况监测的内容包括扰动范围、面积、土地利用类型及其变化情况等。扰动土地情况监测采用实地量测、资料分析的方法，即依据水土保持方案，结合工程征地资料、施工、竣工资料、</w:t>
      </w:r>
      <w:r>
        <w:rPr>
          <w:rFonts w:hint="eastAsia" w:ascii="Times New Roman" w:hAnsi="Times New Roman" w:eastAsia="仿宋" w:cs="Times New Roman"/>
          <w:color w:val="auto"/>
          <w:spacing w:val="0"/>
          <w:w w:val="100"/>
          <w:sz w:val="24"/>
          <w:szCs w:val="24"/>
          <w:lang w:val="en-US" w:eastAsia="zh-CN"/>
        </w:rPr>
        <w:t>无人机航拍照片、</w:t>
      </w:r>
      <w:r>
        <w:rPr>
          <w:rFonts w:hint="default" w:ascii="Times New Roman" w:hAnsi="Times New Roman" w:eastAsia="仿宋" w:cs="Times New Roman"/>
          <w:color w:val="auto"/>
          <w:spacing w:val="0"/>
          <w:w w:val="100"/>
          <w:sz w:val="24"/>
          <w:szCs w:val="24"/>
          <w:lang w:val="en-US" w:eastAsia="zh-CN"/>
        </w:rPr>
        <w:t>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val="0"/>
          <w:bCs w:val="0"/>
          <w:color w:val="auto"/>
          <w:spacing w:val="0"/>
          <w:w w:val="100"/>
          <w:sz w:val="24"/>
          <w:szCs w:val="24"/>
          <w:lang w:val="en-US" w:eastAsia="zh-CN"/>
        </w:rPr>
      </w:pPr>
      <w:r>
        <w:rPr>
          <w:rFonts w:hint="default" w:ascii="Times New Roman" w:hAnsi="Times New Roman" w:eastAsia="仿宋" w:cs="Times New Roman"/>
          <w:b w:val="0"/>
          <w:bCs w:val="0"/>
          <w:color w:val="auto"/>
          <w:spacing w:val="0"/>
          <w:w w:val="100"/>
          <w:sz w:val="24"/>
          <w:szCs w:val="24"/>
          <w:lang w:val="en-US" w:eastAsia="zh-CN"/>
        </w:rPr>
        <w:t>表2.1-1</w:t>
      </w:r>
      <w:r>
        <w:rPr>
          <w:rFonts w:hint="eastAsia" w:ascii="Times New Roman" w:hAnsi="Times New Roman" w:eastAsia="仿宋" w:cs="Times New Roman"/>
          <w:b w:val="0"/>
          <w:bCs w:val="0"/>
          <w:color w:val="auto"/>
          <w:spacing w:val="0"/>
          <w:w w:val="100"/>
          <w:sz w:val="24"/>
          <w:szCs w:val="24"/>
          <w:lang w:val="en-US" w:eastAsia="zh-CN"/>
        </w:rPr>
        <w:t xml:space="preserve">                  </w:t>
      </w:r>
      <w:r>
        <w:rPr>
          <w:rFonts w:hint="default" w:ascii="Times New Roman" w:hAnsi="Times New Roman" w:eastAsia="仿宋" w:cs="Times New Roman"/>
          <w:b w:val="0"/>
          <w:bCs w:val="0"/>
          <w:color w:val="auto"/>
          <w:spacing w:val="0"/>
          <w:w w:val="100"/>
          <w:sz w:val="24"/>
          <w:szCs w:val="24"/>
          <w:lang w:val="en-US" w:eastAsia="zh-CN"/>
        </w:rPr>
        <w:t>扰动土地情况的监测内容，频次和方法</w:t>
      </w:r>
    </w:p>
    <w:tbl>
      <w:tblPr>
        <w:tblStyle w:val="11"/>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60"/>
        <w:gridCol w:w="1699"/>
        <w:gridCol w:w="262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lang w:val="en-US" w:eastAsia="zh-CN"/>
              </w:rPr>
              <w:t>编号</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监测项目</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监测频次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方法</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扰动范围</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2</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扰动面积</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3</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土地利用类型</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4</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变化情况</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r>
              <w:rPr>
                <w:rFonts w:hint="default" w:ascii="Times New Roman" w:hAnsi="Times New Roman" w:eastAsia="仿宋" w:cs="Times New Roman"/>
                <w:snapToGrid w:val="0"/>
                <w:color w:val="auto"/>
                <w:spacing w:val="0"/>
                <w:w w:val="100"/>
                <w:kern w:val="0"/>
                <w:sz w:val="21"/>
                <w:szCs w:val="21"/>
                <w:vertAlign w:val="baseline"/>
                <w:lang w:val="en-US" w:eastAsia="zh-CN"/>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auto"/>
                <w:spacing w:val="0"/>
                <w:w w:val="100"/>
                <w:kern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6" w:name="_Toc14573"/>
      <w:bookmarkStart w:id="17" w:name="_Toc9022"/>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r>
        <w:rPr>
          <w:rFonts w:hint="default" w:ascii="Times New Roman" w:hAnsi="Times New Roman" w:eastAsia="仿宋" w:cs="Times New Roman"/>
          <w:b/>
          <w:bCs/>
          <w:color w:val="auto"/>
          <w:spacing w:val="0"/>
          <w:w w:val="100"/>
          <w:sz w:val="30"/>
          <w:szCs w:val="30"/>
          <w:lang w:val="en-US" w:eastAsia="zh-CN"/>
        </w:rPr>
        <w:t>2.2</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取料（土、石）、弃渣（土、石、矸石、尾矿等）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Google卫星影像和现场拍照片等分析情况，实地测量核实其取土来源、弃渣去向及发生的数量。取土（石、料）弃土（石、渣）的方量检测精度为90%。</w:t>
      </w:r>
      <w:r>
        <w:rPr>
          <w:rFonts w:hint="eastAsia" w:ascii="Times New Roman" w:hAnsi="Times New Roman" w:eastAsia="仿宋" w:cs="Times New Roman"/>
          <w:color w:val="auto"/>
          <w:spacing w:val="0"/>
          <w:w w:val="100"/>
          <w:sz w:val="24"/>
          <w:szCs w:val="24"/>
          <w:lang w:val="en-US" w:eastAsia="zh-CN"/>
        </w:rPr>
        <w:t>本项目未涉及取料和弃渣情况。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sz w:val="30"/>
          <w:szCs w:val="30"/>
          <w:lang w:val="en-US" w:eastAsia="zh-CN"/>
        </w:rPr>
      </w:pPr>
      <w:bookmarkStart w:id="18" w:name="_Toc1840"/>
      <w:bookmarkStart w:id="19" w:name="_Toc14245"/>
      <w:r>
        <w:rPr>
          <w:rFonts w:hint="default" w:ascii="Times New Roman" w:hAnsi="Times New Roman" w:eastAsia="仿宋" w:cs="Times New Roman"/>
          <w:b/>
          <w:bCs/>
          <w:color w:val="auto"/>
          <w:spacing w:val="0"/>
          <w:w w:val="100"/>
          <w:sz w:val="30"/>
          <w:szCs w:val="30"/>
          <w:lang w:val="en-US" w:eastAsia="zh-CN"/>
        </w:rPr>
        <w:t xml:space="preserve">2.3 </w:t>
      </w:r>
      <w:r>
        <w:rPr>
          <w:rFonts w:hint="eastAsia" w:ascii="Times New Roman" w:hAnsi="Times New Roman" w:eastAsia="仿宋" w:cs="Times New Roman"/>
          <w:b/>
          <w:bCs/>
          <w:color w:val="auto"/>
          <w:spacing w:val="0"/>
          <w:w w:val="100"/>
          <w:sz w:val="30"/>
          <w:szCs w:val="30"/>
          <w:lang w:val="en-US" w:eastAsia="zh-CN"/>
        </w:rPr>
        <w:t xml:space="preserve"> </w:t>
      </w:r>
      <w:r>
        <w:rPr>
          <w:rFonts w:hint="default" w:ascii="Times New Roman" w:hAnsi="Times New Roman" w:eastAsia="仿宋" w:cs="Times New Roman"/>
          <w:b/>
          <w:bCs/>
          <w:color w:val="auto"/>
          <w:spacing w:val="0"/>
          <w:w w:val="100"/>
          <w:sz w:val="30"/>
          <w:szCs w:val="30"/>
          <w:lang w:val="en-US" w:eastAsia="zh-CN"/>
        </w:rPr>
        <w:t>水土保持措施</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Google卫星影像和现场拍照片等分析，建立水土保持措施台账，到实地测量核实措施类型、数量和防护效果。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 xml:space="preserve"> </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表2.3-1</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lang w:val="en-US" w:eastAsia="zh-CN"/>
        </w:rPr>
        <w:t>设施建设情况的监测内容、频次和方法</w:t>
      </w:r>
    </w:p>
    <w:tbl>
      <w:tblPr>
        <w:tblStyle w:val="11"/>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lang w:val="en-US" w:eastAsia="zh-CN"/>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0" w:name="_Toc19494"/>
      <w:bookmarkStart w:id="21" w:name="_Toc26183"/>
      <w:r>
        <w:rPr>
          <w:rFonts w:hint="default" w:ascii="Times New Roman" w:hAnsi="Times New Roman" w:eastAsia="仿宋" w:cs="Times New Roman"/>
          <w:b/>
          <w:bCs/>
          <w:color w:val="auto"/>
          <w:spacing w:val="0"/>
          <w:w w:val="100"/>
          <w:position w:val="-2"/>
          <w:sz w:val="30"/>
          <w:szCs w:val="30"/>
          <w:lang w:val="en-US" w:eastAsia="zh-CN"/>
        </w:rPr>
        <w:t>2.4  水土流失情况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流失情况监测主要包括土壤流失面积、土壤流失量、取土（石、料）弃土（石、渣）潜在土壤流失量和水土流失危害等内容。水土流失采用地面观测、实地测量和资料分析的方法，即结合Google卫星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auto"/>
          <w:spacing w:val="0"/>
          <w:w w:val="100"/>
          <w:position w:val="-2"/>
          <w:sz w:val="24"/>
          <w:szCs w:val="24"/>
          <w:lang w:val="en-US" w:eastAsia="zh-CN"/>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w:t>
      </w:r>
      <w:r>
        <w:rPr>
          <w:rFonts w:hint="eastAsia" w:ascii="Times New Roman" w:hAnsi="Times New Roman" w:eastAsia="仿宋" w:cs="Times New Roman"/>
          <w:color w:val="auto"/>
          <w:spacing w:val="0"/>
          <w:w w:val="100"/>
          <w:position w:val="-2"/>
          <w:sz w:val="24"/>
          <w:szCs w:val="24"/>
          <w:lang w:val="en-US" w:eastAsia="zh-CN"/>
        </w:rPr>
        <w:t xml:space="preserve">2.4-1                  </w:t>
      </w:r>
      <w:r>
        <w:rPr>
          <w:rFonts w:hint="default" w:ascii="Times New Roman" w:hAnsi="Times New Roman" w:eastAsia="仿宋" w:cs="Times New Roman"/>
          <w:color w:val="auto"/>
          <w:spacing w:val="0"/>
          <w:w w:val="100"/>
          <w:position w:val="-2"/>
          <w:sz w:val="24"/>
          <w:szCs w:val="24"/>
          <w:lang w:val="en-US" w:eastAsia="zh-CN"/>
        </w:rPr>
        <w:t>水土流失情况的监测内容，频次和方法</w:t>
      </w:r>
    </w:p>
    <w:tbl>
      <w:tblPr>
        <w:tblStyle w:val="11"/>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109"/>
        <w:gridCol w:w="1482"/>
        <w:gridCol w:w="254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编号</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监测项目</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监测频次</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方法</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水土流失面积</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2</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3</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取料弃渣潜在土壤流失量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4</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水土流失危害</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auto"/>
                <w:spacing w:val="0"/>
                <w:w w:val="100"/>
                <w:sz w:val="21"/>
                <w:szCs w:val="21"/>
                <w:vertAlign w:val="baseline"/>
                <w:lang w:val="en-US" w:eastAsia="zh-CN"/>
              </w:rPr>
            </w:pPr>
            <w:r>
              <w:rPr>
                <w:rFonts w:hint="default" w:ascii="Times New Roman" w:hAnsi="Times New Roman" w:eastAsia="仿宋" w:cs="Times New Roman"/>
                <w:color w:val="auto"/>
                <w:spacing w:val="0"/>
                <w:w w:val="100"/>
                <w:sz w:val="21"/>
                <w:szCs w:val="21"/>
                <w:vertAlign w:val="baseline"/>
                <w:lang w:val="en-US" w:eastAsia="zh-CN"/>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auto"/>
                <w:spacing w:val="0"/>
                <w:w w:val="100"/>
                <w:sz w:val="24"/>
                <w:szCs w:val="24"/>
                <w:vertAlign w:val="baseline"/>
                <w:lang w:val="en-US" w:eastAsia="zh-CN"/>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22" w:name="_Toc32598"/>
      <w:bookmarkStart w:id="23" w:name="_Toc11890"/>
      <w:r>
        <w:rPr>
          <w:rFonts w:hint="default" w:ascii="Times New Roman" w:hAnsi="Times New Roman" w:eastAsia="仿宋" w:cs="Times New Roman"/>
          <w:b/>
          <w:bCs/>
          <w:color w:val="auto"/>
          <w:spacing w:val="0"/>
          <w:w w:val="100"/>
          <w:position w:val="-2"/>
          <w:sz w:val="32"/>
          <w:szCs w:val="32"/>
          <w:lang w:val="en-US" w:eastAsia="zh-CN"/>
        </w:rPr>
        <w:t>3</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重点监测部位水土流失动态监测结果</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4" w:name="_Toc7279"/>
      <w:bookmarkStart w:id="25" w:name="_Toc8771"/>
      <w:r>
        <w:rPr>
          <w:rFonts w:hint="default" w:ascii="Times New Roman" w:hAnsi="Times New Roman" w:eastAsia="仿宋" w:cs="Times New Roman"/>
          <w:b/>
          <w:bCs/>
          <w:color w:val="auto"/>
          <w:spacing w:val="0"/>
          <w:w w:val="100"/>
          <w:position w:val="-2"/>
          <w:sz w:val="30"/>
          <w:szCs w:val="30"/>
          <w:lang w:val="en-US" w:eastAsia="zh-CN"/>
        </w:rPr>
        <w:t xml:space="preserve">3.1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防治责任范围监测结果</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    a）</w:t>
      </w:r>
      <w:r>
        <w:rPr>
          <w:rFonts w:hint="default" w:ascii="Times New Roman" w:hAnsi="Times New Roman" w:eastAsia="仿宋" w:cs="Times New Roman"/>
          <w:color w:val="auto"/>
          <w:spacing w:val="0"/>
          <w:w w:val="100"/>
          <w:sz w:val="24"/>
          <w:szCs w:val="24"/>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0"/>
          <w:w w:val="100"/>
          <w:sz w:val="24"/>
          <w:szCs w:val="24"/>
          <w:lang w:eastAsia="zh-CN"/>
        </w:rPr>
        <w:t>根据《</w:t>
      </w:r>
      <w:r>
        <w:rPr>
          <w:rFonts w:hint="eastAsia" w:ascii="Times New Roman" w:hAnsi="Times New Roman" w:eastAsia="仿宋" w:cs="Times New Roman"/>
          <w:color w:val="auto"/>
          <w:spacing w:val="0"/>
          <w:w w:val="100"/>
          <w:sz w:val="24"/>
          <w:szCs w:val="24"/>
          <w:lang w:eastAsia="zh-CN"/>
        </w:rPr>
        <w:t>“元宝尚城”一期项目</w:t>
      </w:r>
      <w:r>
        <w:rPr>
          <w:rFonts w:hint="default" w:ascii="Times New Roman" w:hAnsi="Times New Roman" w:eastAsia="仿宋" w:cs="Times New Roman"/>
          <w:color w:val="auto"/>
          <w:spacing w:val="0"/>
          <w:w w:val="100"/>
          <w:sz w:val="24"/>
          <w:szCs w:val="24"/>
          <w:lang w:eastAsia="zh-CN"/>
        </w:rPr>
        <w:t>水土保持方案报告</w:t>
      </w:r>
      <w:r>
        <w:rPr>
          <w:rFonts w:hint="eastAsia" w:ascii="Times New Roman" w:hAnsi="Times New Roman" w:eastAsia="仿宋" w:cs="Times New Roman"/>
          <w:color w:val="auto"/>
          <w:spacing w:val="0"/>
          <w:w w:val="100"/>
          <w:sz w:val="24"/>
          <w:szCs w:val="24"/>
          <w:lang w:val="en-US" w:eastAsia="zh-CN"/>
        </w:rPr>
        <w:t>表</w:t>
      </w:r>
      <w:r>
        <w:rPr>
          <w:rFonts w:hint="default" w:ascii="Times New Roman" w:hAnsi="Times New Roman" w:eastAsia="仿宋" w:cs="Times New Roman"/>
          <w:color w:val="auto"/>
          <w:spacing w:val="0"/>
          <w:w w:val="100"/>
          <w:sz w:val="24"/>
          <w:szCs w:val="24"/>
          <w:lang w:eastAsia="zh-CN"/>
        </w:rPr>
        <w:t>》，工</w:t>
      </w:r>
      <w:r>
        <w:rPr>
          <w:rFonts w:hint="default" w:ascii="Times New Roman" w:hAnsi="Times New Roman" w:eastAsia="仿宋" w:cs="Times New Roman"/>
          <w:color w:val="auto"/>
          <w:spacing w:val="3"/>
          <w:w w:val="100"/>
          <w:sz w:val="24"/>
          <w:szCs w:val="24"/>
          <w:lang w:eastAsia="zh-CN"/>
        </w:rPr>
        <w:t>程水土流失防治责任范围总面积为</w:t>
      </w:r>
      <w:r>
        <w:rPr>
          <w:rFonts w:hint="eastAsia" w:ascii="Times New Roman" w:hAnsi="Times New Roman" w:eastAsia="仿宋" w:cs="Times New Roman"/>
          <w:color w:val="auto"/>
          <w:spacing w:val="3"/>
          <w:w w:val="100"/>
          <w:sz w:val="24"/>
          <w:szCs w:val="24"/>
          <w:lang w:val="en-US" w:eastAsia="zh-CN"/>
        </w:rPr>
        <w:t>3.22</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。方案批复的水土流失防治责任范围详见表 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center"/>
        <w:textAlignment w:val="auto"/>
        <w:outlineLvl w:val="9"/>
        <w:rPr>
          <w:rFonts w:hint="default" w:ascii="Times New Roman" w:hAnsi="Times New Roman" w:eastAsia="仿宋" w:cs="Times New Roman"/>
          <w:color w:val="auto"/>
          <w:spacing w:val="3"/>
          <w:w w:val="100"/>
          <w:sz w:val="24"/>
          <w:szCs w:val="24"/>
          <w:vertAlign w:val="superscript"/>
          <w:lang w:val="en-US" w:eastAsia="zh-CN"/>
        </w:rPr>
      </w:pPr>
      <w:r>
        <w:rPr>
          <w:rFonts w:hint="default" w:ascii="Times New Roman" w:hAnsi="Times New Roman" w:eastAsia="仿宋" w:cs="Times New Roman"/>
          <w:color w:val="auto"/>
          <w:spacing w:val="3"/>
          <w:w w:val="100"/>
          <w:sz w:val="24"/>
          <w:szCs w:val="24"/>
          <w:lang w:val="en-US" w:eastAsia="zh-CN"/>
        </w:rPr>
        <w:t>表 3.1-1</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 xml:space="preserve"> 方案批复水土流失防治责任范围表</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单位：hm</w:t>
      </w:r>
      <w:r>
        <w:rPr>
          <w:rFonts w:hint="default" w:ascii="Times New Roman" w:hAnsi="Times New Roman" w:eastAsia="仿宋" w:cs="Times New Roman"/>
          <w:color w:val="auto"/>
          <w:spacing w:val="3"/>
          <w:w w:val="100"/>
          <w:sz w:val="24"/>
          <w:szCs w:val="24"/>
          <w:vertAlign w:val="superscript"/>
          <w:lang w:val="en-US" w:eastAsia="zh-CN"/>
        </w:rPr>
        <w:t>2</w:t>
      </w:r>
    </w:p>
    <w:tbl>
      <w:tblPr>
        <w:tblStyle w:val="11"/>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编号</w:t>
            </w:r>
          </w:p>
        </w:tc>
        <w:tc>
          <w:tcPr>
            <w:tcW w:w="187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w:t>
            </w:r>
          </w:p>
        </w:tc>
        <w:tc>
          <w:tcPr>
            <w:tcW w:w="3840" w:type="dxa"/>
            <w:gridSpan w:val="3"/>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项目建设区</w:t>
            </w:r>
          </w:p>
        </w:tc>
        <w:tc>
          <w:tcPr>
            <w:tcW w:w="1564"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直接影响区</w:t>
            </w:r>
          </w:p>
        </w:tc>
        <w:tc>
          <w:tcPr>
            <w:tcW w:w="135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p>
        </w:tc>
        <w:tc>
          <w:tcPr>
            <w:tcW w:w="187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永久</w:t>
            </w: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临时</w:t>
            </w:r>
          </w:p>
        </w:tc>
        <w:tc>
          <w:tcPr>
            <w:tcW w:w="1138"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r>
              <w:rPr>
                <w:rFonts w:hint="default" w:ascii="Times New Roman" w:hAnsi="Times New Roman" w:eastAsia="仿宋" w:cs="Times New Roman"/>
                <w:color w:val="auto"/>
                <w:spacing w:val="3"/>
                <w:w w:val="100"/>
                <w:sz w:val="21"/>
                <w:szCs w:val="21"/>
                <w:vertAlign w:val="baseline"/>
                <w:lang w:val="en-US" w:eastAsia="zh-CN"/>
              </w:rPr>
              <w:t>小计</w:t>
            </w:r>
          </w:p>
        </w:tc>
        <w:tc>
          <w:tcPr>
            <w:tcW w:w="1564"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p>
        </w:tc>
        <w:tc>
          <w:tcPr>
            <w:tcW w:w="135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3"/>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Style w:val="16"/>
                <w:rFonts w:hint="default" w:ascii="Times New Roman" w:hAnsi="Times New Roman" w:eastAsia="仿宋" w:cs="Times New Roman"/>
                <w:i w:val="0"/>
                <w:color w:val="auto"/>
                <w:sz w:val="21"/>
                <w:szCs w:val="21"/>
                <w:lang w:val="en-US" w:eastAsia="zh-CN" w:bidi="ar"/>
              </w:rPr>
            </w:pPr>
            <w:r>
              <w:rPr>
                <w:rStyle w:val="16"/>
                <w:rFonts w:hint="default" w:ascii="Times New Roman" w:hAnsi="Times New Roman" w:eastAsia="仿宋" w:cs="Times New Roman"/>
                <w:i w:val="0"/>
                <w:color w:val="auto"/>
                <w:sz w:val="21"/>
                <w:szCs w:val="21"/>
                <w:lang w:val="en-US" w:eastAsia="zh-CN" w:bidi="ar"/>
              </w:rPr>
              <w:t>1</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textAlignment w:val="center"/>
              <w:outlineLvl w:val="9"/>
              <w:rPr>
                <w:rStyle w:val="16"/>
                <w:rFonts w:hint="default" w:ascii="Times New Roman" w:hAnsi="Times New Roman" w:eastAsia="仿宋" w:cs="Times New Roman"/>
                <w:i w:val="0"/>
                <w:color w:val="auto"/>
                <w:sz w:val="21"/>
                <w:szCs w:val="21"/>
                <w:lang w:val="en-US" w:eastAsia="zh-CN" w:bidi="ar"/>
              </w:rPr>
            </w:pPr>
            <w:r>
              <w:rPr>
                <w:rStyle w:val="16"/>
                <w:rFonts w:hint="eastAsia" w:ascii="Times New Roman" w:hAnsi="Times New Roman" w:eastAsia="仿宋" w:cs="Times New Roman"/>
                <w:i w:val="0"/>
                <w:color w:val="auto"/>
                <w:sz w:val="21"/>
                <w:szCs w:val="21"/>
                <w:lang w:val="en-US" w:eastAsia="zh-CN" w:bidi="ar"/>
              </w:rPr>
              <w:t>建构筑物区</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1.06</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p>
        </w:tc>
        <w:tc>
          <w:tcPr>
            <w:tcW w:w="1138"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1.06</w:t>
            </w:r>
          </w:p>
        </w:tc>
        <w:tc>
          <w:tcPr>
            <w:tcW w:w="1564"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Style w:val="16"/>
                <w:rFonts w:hint="default" w:ascii="Times New Roman" w:hAnsi="Times New Roman" w:eastAsia="仿宋" w:cs="Times New Roman"/>
                <w:i w:val="0"/>
                <w:color w:val="auto"/>
                <w:sz w:val="21"/>
                <w:szCs w:val="21"/>
                <w:lang w:val="en-US" w:eastAsia="zh-CN" w:bidi="ar"/>
              </w:rPr>
            </w:pPr>
            <w:r>
              <w:rPr>
                <w:rStyle w:val="16"/>
                <w:rFonts w:hint="default" w:ascii="Times New Roman" w:hAnsi="Times New Roman" w:eastAsia="仿宋" w:cs="Times New Roman"/>
                <w:i w:val="0"/>
                <w:color w:val="auto"/>
                <w:sz w:val="21"/>
                <w:szCs w:val="21"/>
                <w:lang w:val="en-US" w:eastAsia="zh-CN" w:bidi="ar"/>
              </w:rPr>
              <w:t>2</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textAlignment w:val="center"/>
              <w:outlineLvl w:val="9"/>
              <w:rPr>
                <w:rStyle w:val="16"/>
                <w:rFonts w:hint="default" w:ascii="Times New Roman" w:hAnsi="Times New Roman" w:eastAsia="仿宋" w:cs="Times New Roman"/>
                <w:i w:val="0"/>
                <w:color w:val="auto"/>
                <w:sz w:val="21"/>
                <w:szCs w:val="21"/>
                <w:lang w:val="en-US" w:eastAsia="zh-CN" w:bidi="ar"/>
              </w:rPr>
            </w:pPr>
            <w:r>
              <w:rPr>
                <w:rStyle w:val="16"/>
                <w:rFonts w:hint="eastAsia" w:ascii="Times New Roman" w:hAnsi="Times New Roman" w:eastAsia="仿宋" w:cs="Times New Roman"/>
                <w:i w:val="0"/>
                <w:color w:val="auto"/>
                <w:sz w:val="21"/>
                <w:szCs w:val="21"/>
                <w:lang w:val="en-US" w:eastAsia="zh-CN" w:bidi="ar"/>
              </w:rPr>
              <w:t>道路绿化区</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1.90</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0.05</w:t>
            </w:r>
          </w:p>
        </w:tc>
        <w:tc>
          <w:tcPr>
            <w:tcW w:w="1138"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1.98</w:t>
            </w:r>
          </w:p>
        </w:tc>
        <w:tc>
          <w:tcPr>
            <w:tcW w:w="1564"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0.18</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Style w:val="16"/>
                <w:rFonts w:hint="default" w:ascii="Times New Roman" w:hAnsi="Times New Roman" w:eastAsia="仿宋" w:cs="Times New Roman"/>
                <w:i w:val="0"/>
                <w:color w:val="auto"/>
                <w:sz w:val="21"/>
                <w:szCs w:val="21"/>
                <w:lang w:val="en-US" w:eastAsia="zh-CN" w:bidi="ar"/>
              </w:rPr>
            </w:pPr>
            <w:r>
              <w:rPr>
                <w:rStyle w:val="16"/>
                <w:rFonts w:hint="default" w:ascii="Times New Roman" w:hAnsi="Times New Roman" w:eastAsia="仿宋" w:cs="Times New Roman"/>
                <w:i w:val="0"/>
                <w:color w:val="auto"/>
                <w:sz w:val="21"/>
                <w:szCs w:val="21"/>
                <w:lang w:val="en-US" w:eastAsia="zh-CN" w:bidi="ar"/>
              </w:rPr>
              <w:t>3</w:t>
            </w:r>
          </w:p>
        </w:tc>
        <w:tc>
          <w:tcPr>
            <w:tcW w:w="187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textAlignment w:val="center"/>
              <w:outlineLvl w:val="9"/>
              <w:rPr>
                <w:rStyle w:val="16"/>
                <w:rFonts w:hint="default" w:ascii="Times New Roman" w:hAnsi="Times New Roman" w:eastAsia="仿宋" w:cs="Times New Roman"/>
                <w:i w:val="0"/>
                <w:color w:val="auto"/>
                <w:sz w:val="21"/>
                <w:szCs w:val="21"/>
                <w:lang w:val="en-US" w:eastAsia="zh-CN" w:bidi="ar"/>
              </w:rPr>
            </w:pPr>
            <w:r>
              <w:rPr>
                <w:rStyle w:val="16"/>
                <w:rFonts w:hint="eastAsia" w:ascii="Times New Roman" w:hAnsi="Times New Roman" w:eastAsia="仿宋" w:cs="Times New Roman"/>
                <w:i w:val="0"/>
                <w:color w:val="auto"/>
                <w:sz w:val="21"/>
                <w:szCs w:val="21"/>
                <w:lang w:val="en-US" w:eastAsia="zh-CN" w:bidi="ar"/>
              </w:rPr>
              <w:t>施工生产生活区</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（0.03）</w:t>
            </w:r>
          </w:p>
        </w:tc>
        <w:tc>
          <w:tcPr>
            <w:tcW w:w="1138"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（0.03）</w:t>
            </w:r>
          </w:p>
        </w:tc>
        <w:tc>
          <w:tcPr>
            <w:tcW w:w="1564"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1" w:type="dxa"/>
            <w:gridSpan w:val="2"/>
            <w:vAlign w:val="center"/>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Style w:val="16"/>
                <w:rFonts w:hint="default" w:ascii="Times New Roman" w:hAnsi="Times New Roman" w:eastAsia="仿宋" w:cs="Times New Roman"/>
                <w:i w:val="0"/>
                <w:color w:val="auto"/>
                <w:sz w:val="21"/>
                <w:szCs w:val="21"/>
                <w:lang w:val="en-US" w:eastAsia="zh-CN" w:bidi="ar"/>
              </w:rPr>
            </w:pPr>
            <w:r>
              <w:rPr>
                <w:rStyle w:val="16"/>
                <w:rFonts w:hint="default" w:ascii="Times New Roman" w:hAnsi="Times New Roman" w:eastAsia="仿宋" w:cs="Times New Roman"/>
                <w:i w:val="0"/>
                <w:color w:val="auto"/>
                <w:sz w:val="21"/>
                <w:szCs w:val="21"/>
                <w:lang w:val="en-US" w:eastAsia="zh-CN" w:bidi="ar"/>
              </w:rPr>
              <w:t>合  计</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2.88</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p>
        </w:tc>
        <w:tc>
          <w:tcPr>
            <w:tcW w:w="1138"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3.04</w:t>
            </w:r>
          </w:p>
        </w:tc>
        <w:tc>
          <w:tcPr>
            <w:tcW w:w="1564"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0.18</w:t>
            </w:r>
          </w:p>
        </w:tc>
        <w:tc>
          <w:tcPr>
            <w:tcW w:w="1351" w:type="dxa"/>
            <w:vAlign w:val="bottom"/>
          </w:tcPr>
          <w:p>
            <w:pPr>
              <w:keepNext w:val="0"/>
              <w:keepLines w:val="0"/>
              <w:pageBreakBefore w:val="0"/>
              <w:widowControl/>
              <w:suppressLineNumbers w:val="0"/>
              <w:kinsoku/>
              <w:wordWrap/>
              <w:overflowPunct/>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3.22</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lang w:val="en-US" w:eastAsia="zh-CN"/>
        </w:rPr>
        <w:t>b</w:t>
      </w:r>
      <w:r>
        <w:rPr>
          <w:rFonts w:hint="eastAsia" w:ascii="Times New Roman" w:hAnsi="Times New Roman" w:eastAsia="仿宋" w:cs="Times New Roman"/>
          <w:color w:val="auto"/>
          <w:spacing w:val="0"/>
          <w:w w:val="100"/>
          <w:position w:val="0"/>
          <w:sz w:val="24"/>
          <w:szCs w:val="24"/>
          <w:lang w:val="en-US" w:eastAsia="zh-CN"/>
        </w:rPr>
        <w:t>）</w:t>
      </w:r>
      <w:r>
        <w:rPr>
          <w:rFonts w:hint="default" w:ascii="Times New Roman" w:hAnsi="Times New Roman" w:eastAsia="仿宋" w:cs="Times New Roman"/>
          <w:color w:val="auto"/>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根据工程征占地资料和实际现场监测</w:t>
      </w:r>
      <w:r>
        <w:rPr>
          <w:rFonts w:hint="eastAsia" w:ascii="Times New Roman" w:hAnsi="Times New Roman"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val="en-US" w:eastAsia="zh-CN"/>
        </w:rPr>
        <w:t>工程施工建设扰动土地面积为</w:t>
      </w:r>
      <w:r>
        <w:rPr>
          <w:rFonts w:hint="eastAsia" w:ascii="Times New Roman" w:hAnsi="Times New Roman" w:eastAsia="仿宋" w:cs="Times New Roman"/>
          <w:color w:val="auto"/>
          <w:spacing w:val="0"/>
          <w:w w:val="100"/>
          <w:sz w:val="24"/>
          <w:szCs w:val="24"/>
          <w:lang w:val="en-US" w:eastAsia="zh-CN"/>
        </w:rPr>
        <w:t>2.88</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eastAsia="zh-CN"/>
        </w:rPr>
        <w:t>表</w:t>
      </w:r>
      <w:r>
        <w:rPr>
          <w:rFonts w:hint="default" w:ascii="Times New Roman" w:hAnsi="Times New Roman" w:eastAsia="仿宋" w:cs="Times New Roman"/>
          <w:color w:val="auto"/>
          <w:spacing w:val="0"/>
          <w:w w:val="100"/>
          <w:position w:val="0"/>
          <w:sz w:val="24"/>
          <w:szCs w:val="24"/>
          <w:lang w:val="en-US" w:eastAsia="zh-CN"/>
        </w:rPr>
        <w:t xml:space="preserve">3.1-2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防治责任范围监测表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11"/>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项目</w:t>
            </w:r>
          </w:p>
        </w:tc>
        <w:tc>
          <w:tcPr>
            <w:tcW w:w="1576"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方案值</w:t>
            </w:r>
          </w:p>
        </w:tc>
        <w:tc>
          <w:tcPr>
            <w:tcW w:w="1576"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监测值</w:t>
            </w:r>
          </w:p>
        </w:tc>
        <w:tc>
          <w:tcPr>
            <w:tcW w:w="1576"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增减</w:t>
            </w:r>
          </w:p>
        </w:tc>
        <w:tc>
          <w:tcPr>
            <w:tcW w:w="1576"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77" w:type="dxa"/>
            <w:vMerge w:val="restart"/>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项目建设区</w:t>
            </w: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
              </w:rPr>
            </w:pPr>
            <w:r>
              <w:rPr>
                <w:rStyle w:val="16"/>
                <w:rFonts w:hint="eastAsia" w:ascii="Times New Roman" w:hAnsi="Times New Roman" w:eastAsia="仿宋" w:cs="Times New Roman"/>
                <w:i w:val="0"/>
                <w:color w:val="auto"/>
                <w:sz w:val="21"/>
                <w:szCs w:val="21"/>
                <w:lang w:val="en-US" w:eastAsia="zh-CN" w:bidi="ar"/>
              </w:rPr>
              <w:t>建构筑物区</w:t>
            </w:r>
          </w:p>
        </w:tc>
        <w:tc>
          <w:tcPr>
            <w:tcW w:w="157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1.06</w:t>
            </w:r>
          </w:p>
        </w:tc>
        <w:tc>
          <w:tcPr>
            <w:tcW w:w="157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1.06</w:t>
            </w:r>
          </w:p>
        </w:tc>
        <w:tc>
          <w:tcPr>
            <w:tcW w:w="157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w:t>
            </w:r>
          </w:p>
        </w:tc>
        <w:tc>
          <w:tcPr>
            <w:tcW w:w="1576"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
              </w:rPr>
            </w:pPr>
            <w:r>
              <w:rPr>
                <w:rStyle w:val="16"/>
                <w:rFonts w:hint="eastAsia" w:ascii="Times New Roman" w:hAnsi="Times New Roman" w:eastAsia="仿宋" w:cs="Times New Roman"/>
                <w:i w:val="0"/>
                <w:color w:val="auto"/>
                <w:sz w:val="21"/>
                <w:szCs w:val="21"/>
                <w:lang w:val="en-US" w:eastAsia="zh-CN" w:bidi="ar"/>
              </w:rPr>
              <w:t>道路绿化区</w:t>
            </w:r>
          </w:p>
        </w:tc>
        <w:tc>
          <w:tcPr>
            <w:tcW w:w="157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2.04</w:t>
            </w:r>
          </w:p>
        </w:tc>
        <w:tc>
          <w:tcPr>
            <w:tcW w:w="157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1.82</w:t>
            </w:r>
          </w:p>
        </w:tc>
        <w:tc>
          <w:tcPr>
            <w:tcW w:w="157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-0.16</w:t>
            </w:r>
          </w:p>
        </w:tc>
        <w:tc>
          <w:tcPr>
            <w:tcW w:w="1576"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p>
        </w:tc>
        <w:tc>
          <w:tcPr>
            <w:tcW w:w="1775"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i w:val="0"/>
                <w:color w:val="auto"/>
                <w:kern w:val="2"/>
                <w:sz w:val="21"/>
                <w:szCs w:val="21"/>
                <w:u w:val="none"/>
                <w:lang w:val="en-US" w:eastAsia="zh-CN" w:bidi="ar"/>
              </w:rPr>
            </w:pPr>
            <w:r>
              <w:rPr>
                <w:rStyle w:val="16"/>
                <w:rFonts w:hint="eastAsia" w:ascii="Times New Roman" w:hAnsi="Times New Roman" w:eastAsia="仿宋" w:cs="Times New Roman"/>
                <w:i w:val="0"/>
                <w:color w:val="auto"/>
                <w:sz w:val="21"/>
                <w:szCs w:val="21"/>
                <w:lang w:val="en-US" w:eastAsia="zh-CN" w:bidi="ar"/>
              </w:rPr>
              <w:t>施工生产生活区</w:t>
            </w:r>
          </w:p>
        </w:tc>
        <w:tc>
          <w:tcPr>
            <w:tcW w:w="157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（0.03）</w:t>
            </w:r>
          </w:p>
        </w:tc>
        <w:tc>
          <w:tcPr>
            <w:tcW w:w="157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（0.03）</w:t>
            </w:r>
          </w:p>
        </w:tc>
        <w:tc>
          <w:tcPr>
            <w:tcW w:w="157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w:t>
            </w:r>
          </w:p>
        </w:tc>
        <w:tc>
          <w:tcPr>
            <w:tcW w:w="1576"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r>
              <w:rPr>
                <w:rFonts w:hint="default" w:ascii="Times New Roman" w:hAnsi="Times New Roman" w:eastAsia="仿宋" w:cs="Times New Roman"/>
                <w:color w:val="auto"/>
                <w:spacing w:val="0"/>
                <w:w w:val="100"/>
                <w:position w:val="0"/>
                <w:sz w:val="21"/>
                <w:szCs w:val="21"/>
                <w:vertAlign w:val="baseline"/>
                <w:lang w:val="en-US" w:eastAsia="zh-CN"/>
              </w:rPr>
              <w:t>合  计</w:t>
            </w:r>
          </w:p>
        </w:tc>
        <w:tc>
          <w:tcPr>
            <w:tcW w:w="157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3.22</w:t>
            </w:r>
          </w:p>
        </w:tc>
        <w:tc>
          <w:tcPr>
            <w:tcW w:w="157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2.88</w:t>
            </w:r>
          </w:p>
        </w:tc>
        <w:tc>
          <w:tcPr>
            <w:tcW w:w="157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rPr>
                <w:rFonts w:hint="default" w:ascii="Times New Roman" w:hAnsi="Times New Roman" w:eastAsia="仿宋" w:cs="Times New Roman"/>
                <w:color w:val="auto"/>
                <w:spacing w:val="3"/>
                <w:w w:val="100"/>
                <w:sz w:val="21"/>
                <w:szCs w:val="21"/>
                <w:vertAlign w:val="baseline"/>
                <w:lang w:val="en-US" w:eastAsia="zh-CN"/>
              </w:rPr>
            </w:pPr>
            <w:r>
              <w:rPr>
                <w:rFonts w:hint="eastAsia" w:ascii="Times New Roman" w:hAnsi="Times New Roman" w:eastAsia="仿宋" w:cs="Times New Roman"/>
                <w:color w:val="auto"/>
                <w:spacing w:val="3"/>
                <w:w w:val="100"/>
                <w:sz w:val="21"/>
                <w:szCs w:val="21"/>
                <w:vertAlign w:val="baseline"/>
                <w:lang w:val="en-US" w:eastAsia="zh-CN"/>
              </w:rPr>
              <w:t>-0.16</w:t>
            </w:r>
          </w:p>
        </w:tc>
        <w:tc>
          <w:tcPr>
            <w:tcW w:w="1576"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rPr>
                <w:rFonts w:hint="default" w:ascii="Times New Roman" w:hAnsi="Times New Roman" w:eastAsia="仿宋" w:cs="Times New Roman"/>
                <w:color w:val="auto"/>
                <w:spacing w:val="0"/>
                <w:w w:val="100"/>
                <w:position w:val="0"/>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auto"/>
          <w:spacing w:val="3"/>
          <w:w w:val="100"/>
          <w:sz w:val="24"/>
          <w:szCs w:val="24"/>
          <w:lang w:val="en-US" w:eastAsia="zh-CN"/>
        </w:rPr>
      </w:pPr>
      <w:r>
        <w:rPr>
          <w:rFonts w:hint="default" w:ascii="Times New Roman" w:hAnsi="Times New Roman" w:eastAsia="仿宋" w:cs="Times New Roman"/>
          <w:color w:val="auto"/>
          <w:spacing w:val="3"/>
          <w:w w:val="100"/>
          <w:sz w:val="24"/>
          <w:szCs w:val="24"/>
          <w:lang w:val="en-US" w:eastAsia="zh-CN"/>
        </w:rPr>
        <w:t>c</w:t>
      </w:r>
      <w:r>
        <w:rPr>
          <w:rFonts w:hint="eastAsia" w:ascii="Times New Roman" w:hAnsi="Times New Roman" w:eastAsia="仿宋" w:cs="Times New Roman"/>
          <w:color w:val="auto"/>
          <w:spacing w:val="3"/>
          <w:w w:val="100"/>
          <w:sz w:val="24"/>
          <w:szCs w:val="24"/>
          <w:lang w:val="en-US" w:eastAsia="zh-CN"/>
        </w:rPr>
        <w:t>）</w:t>
      </w:r>
      <w:r>
        <w:rPr>
          <w:rFonts w:hint="default" w:ascii="Times New Roman" w:hAnsi="Times New Roman" w:eastAsia="仿宋" w:cs="Times New Roman"/>
          <w:color w:val="auto"/>
          <w:spacing w:val="3"/>
          <w:w w:val="100"/>
          <w:sz w:val="24"/>
          <w:szCs w:val="24"/>
          <w:lang w:val="en-US" w:eastAsia="zh-CN"/>
        </w:rPr>
        <w:t>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实际施工与方案中的水土流失防治责任范围存在一定的变化。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（1）建构筑物区已按照水土保持设计施工，未发生变化；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（2）道路绿化区，根据施工场地优化故减少占地面积，减少了直接影响区；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在实际施工过程中，施工单位严格控制扰动范围，未对周边产生较大水土流失影响，无直接影响区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工程于201</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月开工，此前项目区的水土流失状况引用水土保持方案报告调查数据，项目区无明显的水土流失现象，平均土壤侵蚀模数约在500t/（km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3.1.3</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w:t>
      </w:r>
      <w:r>
        <w:rPr>
          <w:rFonts w:hint="eastAsia" w:ascii="Times New Roman" w:hAnsi="Times New Roman" w:eastAsia="仿宋" w:cs="Times New Roman"/>
          <w:color w:val="auto"/>
          <w:spacing w:val="0"/>
          <w:w w:val="100"/>
          <w:position w:val="-2"/>
          <w:sz w:val="24"/>
          <w:szCs w:val="24"/>
          <w:lang w:val="en-US" w:eastAsia="zh-CN"/>
        </w:rPr>
        <w:t>“元宝尚城”一期项目</w:t>
      </w:r>
      <w:r>
        <w:rPr>
          <w:rFonts w:hint="default" w:ascii="Times New Roman" w:hAnsi="Times New Roman" w:eastAsia="仿宋" w:cs="Times New Roman"/>
          <w:color w:val="auto"/>
          <w:spacing w:val="0"/>
          <w:w w:val="100"/>
          <w:position w:val="-2"/>
          <w:sz w:val="24"/>
          <w:szCs w:val="24"/>
          <w:lang w:val="en-US" w:eastAsia="zh-CN"/>
        </w:rPr>
        <w:t>累计扰动原地貌、损坏土地和植被总面积为</w:t>
      </w:r>
      <w:r>
        <w:rPr>
          <w:rFonts w:hint="eastAsia" w:ascii="Times New Roman" w:hAnsi="Times New Roman" w:eastAsia="仿宋" w:cs="Times New Roman"/>
          <w:color w:val="auto"/>
          <w:spacing w:val="0"/>
          <w:w w:val="100"/>
          <w:position w:val="-2"/>
          <w:sz w:val="24"/>
          <w:szCs w:val="24"/>
          <w:lang w:val="en-US" w:eastAsia="zh-CN"/>
        </w:rPr>
        <w:t>2.88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。其中永久征地面积为</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临时占地为0.05</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，占地类型主要是</w:t>
      </w:r>
      <w:r>
        <w:rPr>
          <w:rFonts w:hint="eastAsia" w:ascii="Times New Roman" w:hAnsi="Times New Roman" w:eastAsia="仿宋" w:cs="Times New Roman"/>
          <w:color w:val="auto"/>
          <w:spacing w:val="0"/>
          <w:w w:val="100"/>
          <w:position w:val="-2"/>
          <w:sz w:val="24"/>
          <w:szCs w:val="24"/>
          <w:lang w:val="en-US" w:eastAsia="zh-CN"/>
        </w:rPr>
        <w:t>旱地</w:t>
      </w:r>
      <w:r>
        <w:rPr>
          <w:rFonts w:hint="default" w:ascii="Times New Roman" w:hAnsi="Times New Roman" w:eastAsia="仿宋" w:cs="Times New Roman"/>
          <w:color w:val="auto"/>
          <w:spacing w:val="0"/>
          <w:w w:val="100"/>
          <w:position w:val="-2"/>
          <w:sz w:val="24"/>
          <w:szCs w:val="24"/>
          <w:lang w:val="en-US" w:eastAsia="zh-CN"/>
        </w:rPr>
        <w:t>和草地。工程扰动面积监测情况如表 3.1-5。</w:t>
      </w:r>
    </w:p>
    <w:p>
      <w:pPr>
        <w:numPr>
          <w:ilvl w:val="0"/>
          <w:numId w:val="0"/>
        </w:numPr>
        <w:spacing w:before="0" w:after="0" w:line="318" w:lineRule="exact"/>
        <w:ind w:right="-20" w:rightChars="0"/>
        <w:jc w:val="left"/>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表 3.1-5</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工程扰动面积监测情况</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11"/>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0"/>
        <w:gridCol w:w="1841"/>
        <w:gridCol w:w="16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名称</w:t>
            </w:r>
          </w:p>
        </w:tc>
        <w:tc>
          <w:tcPr>
            <w:tcW w:w="258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84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永久占地</w:t>
            </w:r>
          </w:p>
        </w:tc>
        <w:tc>
          <w:tcPr>
            <w:tcW w:w="165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临时占地</w:t>
            </w:r>
          </w:p>
        </w:tc>
        <w:tc>
          <w:tcPr>
            <w:tcW w:w="17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restart"/>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w:t>
            </w: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Fonts w:hint="eastAsia" w:ascii="Times New Roman" w:hAnsi="Times New Roman" w:eastAsia="仿宋" w:cs="Times New Roman"/>
                <w:i w:val="0"/>
                <w:color w:val="auto"/>
                <w:kern w:val="2"/>
                <w:sz w:val="21"/>
                <w:szCs w:val="21"/>
                <w:u w:val="none"/>
                <w:lang w:val="en-US" w:eastAsia="zh-CN" w:bidi="ar"/>
              </w:rPr>
              <w:t>建构筑物区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1.06</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p>
        </w:tc>
        <w:tc>
          <w:tcPr>
            <w:tcW w:w="1772"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eastAsia" w:ascii="Times New Roman" w:hAnsi="Times New Roman" w:eastAsia="仿宋" w:cs="Times New Roman"/>
                <w:i w:val="0"/>
                <w:color w:val="auto"/>
                <w:kern w:val="2"/>
                <w:sz w:val="21"/>
                <w:szCs w:val="21"/>
                <w:u w:val="none"/>
                <w:lang w:val="en-US" w:eastAsia="zh-CN" w:bidi="ar"/>
              </w:rPr>
            </w:pPr>
            <w:r>
              <w:rPr>
                <w:rFonts w:hint="eastAsia" w:ascii="Times New Roman" w:hAnsi="Times New Roman" w:eastAsia="仿宋" w:cs="Times New Roman"/>
                <w:i w:val="0"/>
                <w:color w:val="auto"/>
                <w:kern w:val="2"/>
                <w:sz w:val="21"/>
                <w:szCs w:val="21"/>
                <w:u w:val="none"/>
                <w:lang w:val="en-US" w:eastAsia="zh-CN" w:bidi="ar"/>
              </w:rPr>
              <w:t>道路广场区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1.77</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0.05</w:t>
            </w:r>
          </w:p>
        </w:tc>
        <w:tc>
          <w:tcPr>
            <w:tcW w:w="1772"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r>
              <w:rPr>
                <w:rFonts w:hint="eastAsia" w:ascii="Times New Roman" w:hAnsi="Times New Roman" w:eastAsia="仿宋" w:cs="Times New Roman"/>
                <w:color w:val="auto"/>
                <w:spacing w:val="0"/>
                <w:w w:val="100"/>
                <w:kern w:val="2"/>
                <w:position w:val="0"/>
                <w:sz w:val="21"/>
                <w:szCs w:val="21"/>
                <w:vertAlign w:val="baseline"/>
                <w:lang w:val="en-US" w:eastAsia="zh-CN" w:bidi="ar-SA"/>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Fonts w:hint="eastAsia" w:ascii="Times New Roman" w:hAnsi="Times New Roman" w:eastAsia="仿宋" w:cs="Times New Roman"/>
                <w:i w:val="0"/>
                <w:color w:val="auto"/>
                <w:kern w:val="2"/>
                <w:sz w:val="21"/>
                <w:szCs w:val="21"/>
                <w:u w:val="none"/>
                <w:lang w:val="en-US" w:eastAsia="zh-CN" w:bidi="ar"/>
              </w:rPr>
              <w:t>施工生产生活区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0"/>
                <w:sz w:val="21"/>
                <w:szCs w:val="21"/>
                <w:vertAlign w:val="baseline"/>
                <w:lang w:val="en-US" w:eastAsia="zh-CN" w:bidi="ar-SA"/>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（0.03）</w:t>
            </w:r>
          </w:p>
        </w:tc>
        <w:tc>
          <w:tcPr>
            <w:tcW w:w="1772"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kern w:val="2"/>
                <w:position w:val="-2"/>
                <w:sz w:val="21"/>
                <w:szCs w:val="21"/>
                <w:vertAlign w:val="baseline"/>
                <w:lang w:val="en-US" w:eastAsia="zh-CN" w:bidi="ar-SA"/>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gridSpan w:val="2"/>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841"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2.83</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0.05</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2.88</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26" w:name="_Toc30447"/>
      <w:bookmarkStart w:id="27" w:name="_Toc31732"/>
      <w:r>
        <w:rPr>
          <w:rFonts w:hint="default" w:ascii="Times New Roman" w:hAnsi="Times New Roman" w:eastAsia="仿宋" w:cs="Times New Roman"/>
          <w:b/>
          <w:bCs/>
          <w:color w:val="auto"/>
          <w:spacing w:val="0"/>
          <w:w w:val="100"/>
          <w:position w:val="-2"/>
          <w:sz w:val="30"/>
          <w:szCs w:val="30"/>
          <w:lang w:val="en-US" w:eastAsia="zh-CN"/>
        </w:rPr>
        <w:t xml:space="preserve">3.2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取料监测结果</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水土保持方案中，</w:t>
      </w:r>
      <w:r>
        <w:rPr>
          <w:rFonts w:hint="eastAsia" w:ascii="Times New Roman" w:hAnsi="Times New Roman" w:eastAsia="仿宋" w:cs="Times New Roman"/>
          <w:color w:val="auto"/>
          <w:spacing w:val="0"/>
          <w:w w:val="100"/>
          <w:position w:val="-2"/>
          <w:sz w:val="24"/>
          <w:szCs w:val="24"/>
          <w:lang w:val="en-US" w:eastAsia="zh-CN"/>
        </w:rPr>
        <w:t>工程未设置取料场。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实际情况不涉及取料场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bookmarkStart w:id="28" w:name="_Toc32678"/>
      <w:bookmarkStart w:id="29" w:name="_Toc21045"/>
      <w:r>
        <w:rPr>
          <w:rFonts w:hint="eastAsia" w:ascii="Times New Roman" w:hAnsi="Times New Roman" w:eastAsia="仿宋" w:cs="Times New Roman"/>
          <w:color w:val="auto"/>
          <w:spacing w:val="0"/>
          <w:w w:val="100"/>
          <w:position w:val="-2"/>
          <w:sz w:val="24"/>
          <w:szCs w:val="24"/>
          <w:lang w:val="en-US" w:eastAsia="zh-CN"/>
        </w:rPr>
        <w:t>实际情况不涉及取料场</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 xml:space="preserve">3.3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弃渣监测结果</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3.3.1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eastAsia" w:ascii="Times New Roman" w:hAnsi="Times New Roman" w:eastAsia="仿宋" w:cs="Times New Roman"/>
          <w:color w:val="auto"/>
          <w:sz w:val="24"/>
          <w:szCs w:val="24"/>
          <w:lang w:eastAsia="zh-CN"/>
        </w:rPr>
        <w:t>本工程实际施工未设置弃渣场</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施工过程中，</w:t>
      </w:r>
      <w:r>
        <w:rPr>
          <w:rFonts w:hint="eastAsia" w:ascii="Times New Roman" w:hAnsi="Times New Roman" w:eastAsia="仿宋" w:cs="Times New Roman"/>
          <w:color w:val="auto"/>
          <w:spacing w:val="0"/>
          <w:w w:val="100"/>
          <w:position w:val="-2"/>
          <w:sz w:val="24"/>
          <w:szCs w:val="24"/>
          <w:lang w:val="en-US" w:eastAsia="zh-CN"/>
        </w:rPr>
        <w:t>挖方1.26万m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sz w:val="24"/>
          <w:szCs w:val="24"/>
          <w:lang w:val="en-US" w:eastAsia="zh-CN"/>
        </w:rPr>
        <w:t>弃</w:t>
      </w:r>
      <w:r>
        <w:rPr>
          <w:rFonts w:hint="default" w:ascii="Times New Roman" w:hAnsi="Times New Roman" w:eastAsia="仿宋" w:cs="Times New Roman"/>
          <w:color w:val="auto"/>
          <w:spacing w:val="0"/>
          <w:w w:val="100"/>
          <w:sz w:val="24"/>
          <w:szCs w:val="24"/>
          <w:lang w:val="en-US" w:eastAsia="zh-CN"/>
        </w:rPr>
        <w:t>方总量为</w:t>
      </w:r>
      <w:r>
        <w:rPr>
          <w:rFonts w:hint="eastAsia" w:ascii="Times New Roman" w:hAnsi="Times New Roman" w:eastAsia="仿宋" w:cs="Times New Roman"/>
          <w:color w:val="auto"/>
          <w:spacing w:val="0"/>
          <w:w w:val="100"/>
          <w:sz w:val="24"/>
          <w:szCs w:val="24"/>
          <w:lang w:val="en-US" w:eastAsia="zh-CN"/>
        </w:rPr>
        <w:t>1.26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弃方全部运往元宝江郡二期工程回填</w:t>
      </w:r>
      <w:r>
        <w:rPr>
          <w:rFonts w:hint="default" w:ascii="Times New Roman" w:hAnsi="Times New Roman" w:eastAsia="仿宋" w:cs="Times New Roman"/>
          <w:color w:val="auto"/>
          <w:spacing w:val="0"/>
          <w:w w:val="100"/>
          <w:position w:val="-2"/>
          <w:sz w:val="24"/>
          <w:szCs w:val="24"/>
          <w:lang w:val="en-US" w:eastAsia="zh-CN"/>
        </w:rPr>
        <w:t>、堆垫于</w:t>
      </w:r>
      <w:r>
        <w:rPr>
          <w:rFonts w:hint="eastAsia" w:ascii="Times New Roman" w:hAnsi="Times New Roman" w:eastAsia="仿宋" w:cs="Times New Roman"/>
          <w:color w:val="auto"/>
          <w:spacing w:val="0"/>
          <w:w w:val="100"/>
          <w:position w:val="-2"/>
          <w:sz w:val="24"/>
          <w:szCs w:val="24"/>
          <w:lang w:val="en-US" w:eastAsia="zh-CN"/>
        </w:rPr>
        <w:t>路面</w:t>
      </w:r>
      <w:r>
        <w:rPr>
          <w:rFonts w:hint="default" w:ascii="Times New Roman" w:hAnsi="Times New Roman" w:eastAsia="仿宋" w:cs="Times New Roman"/>
          <w:color w:val="auto"/>
          <w:spacing w:val="0"/>
          <w:w w:val="100"/>
          <w:position w:val="-2"/>
          <w:sz w:val="24"/>
          <w:szCs w:val="24"/>
          <w:lang w:val="en-US" w:eastAsia="zh-CN"/>
        </w:rPr>
        <w:t>、检修道路和施工道路平整，无新增弃渣用地</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0" w:name="_Toc14206"/>
      <w:bookmarkStart w:id="31" w:name="_Toc31149"/>
      <w:r>
        <w:rPr>
          <w:rFonts w:hint="default" w:ascii="Times New Roman" w:hAnsi="Times New Roman" w:eastAsia="仿宋" w:cs="Times New Roman"/>
          <w:b/>
          <w:bCs/>
          <w:color w:val="auto"/>
          <w:spacing w:val="0"/>
          <w:w w:val="100"/>
          <w:position w:val="-2"/>
          <w:sz w:val="30"/>
          <w:szCs w:val="30"/>
          <w:lang w:val="en-US" w:eastAsia="zh-CN"/>
        </w:rPr>
        <w:t>3.4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土石方流向情况监测结果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本项目土石方挖方总量为1.26万m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sz w:val="24"/>
          <w:szCs w:val="24"/>
          <w:lang w:val="en-US" w:eastAsia="zh-CN"/>
        </w:rPr>
        <w:t>弃</w:t>
      </w:r>
      <w:r>
        <w:rPr>
          <w:rFonts w:hint="default" w:ascii="Times New Roman" w:hAnsi="Times New Roman" w:eastAsia="仿宋" w:cs="Times New Roman"/>
          <w:color w:val="auto"/>
          <w:spacing w:val="0"/>
          <w:w w:val="100"/>
          <w:sz w:val="24"/>
          <w:szCs w:val="24"/>
          <w:lang w:val="en-US" w:eastAsia="zh-CN"/>
        </w:rPr>
        <w:t>方总量为</w:t>
      </w:r>
      <w:r>
        <w:rPr>
          <w:rFonts w:hint="eastAsia" w:ascii="Times New Roman" w:hAnsi="Times New Roman" w:eastAsia="仿宋" w:cs="Times New Roman"/>
          <w:color w:val="auto"/>
          <w:spacing w:val="0"/>
          <w:w w:val="100"/>
          <w:sz w:val="24"/>
          <w:szCs w:val="24"/>
          <w:lang w:val="en-US" w:eastAsia="zh-CN"/>
        </w:rPr>
        <w:t>1.26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弃方全部运往元宝江郡二期工程回填</w:t>
      </w:r>
      <w:r>
        <w:rPr>
          <w:rFonts w:hint="default" w:ascii="Times New Roman" w:hAnsi="Times New Roman" w:eastAsia="仿宋" w:cs="Times New Roman"/>
          <w:color w:val="auto"/>
          <w:spacing w:val="0"/>
          <w:w w:val="1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2" w:name="_Toc5624"/>
      <w:bookmarkStart w:id="33" w:name="_Toc15363"/>
      <w:r>
        <w:rPr>
          <w:rFonts w:hint="default" w:ascii="Times New Roman" w:hAnsi="Times New Roman" w:eastAsia="仿宋" w:cs="Times New Roman"/>
          <w:b/>
          <w:bCs/>
          <w:color w:val="auto"/>
          <w:spacing w:val="0"/>
          <w:w w:val="100"/>
          <w:position w:val="-2"/>
          <w:sz w:val="30"/>
          <w:szCs w:val="30"/>
          <w:lang w:val="en-US" w:eastAsia="zh-CN"/>
        </w:rPr>
        <w:t>3.5</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其他重点部位监测结果</w:t>
      </w:r>
      <w:bookmarkEnd w:id="32"/>
      <w:bookmarkEnd w:id="33"/>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color w:val="auto"/>
          <w:spacing w:val="0"/>
          <w:w w:val="100"/>
          <w:position w:val="-2"/>
          <w:sz w:val="24"/>
          <w:szCs w:val="24"/>
          <w:lang w:val="en-US" w:eastAsia="zh-CN"/>
        </w:rPr>
        <w:t>工程未涉及大型开挖、填筑坡面等其他需要重点监测部位。</w:t>
      </w:r>
    </w:p>
    <w:p>
      <w:pPr>
        <w:rPr>
          <w:rFonts w:hint="default" w:ascii="Times New Roman" w:hAnsi="Times New Roman" w:eastAsia="仿宋" w:cs="Times New Roman"/>
          <w:b/>
          <w:bCs/>
          <w:color w:val="auto"/>
          <w:spacing w:val="0"/>
          <w:w w:val="100"/>
          <w:position w:val="-2"/>
          <w:sz w:val="32"/>
          <w:szCs w:val="32"/>
          <w:lang w:val="en-US" w:eastAsia="zh-CN"/>
        </w:rPr>
      </w:pPr>
      <w:bookmarkStart w:id="34" w:name="_Toc1094"/>
      <w:bookmarkStart w:id="35" w:name="_Toc5349"/>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4</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水土流失防治措施监测结果</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工程主要按建构筑物区、道路</w:t>
      </w:r>
      <w:r>
        <w:rPr>
          <w:rFonts w:hint="eastAsia" w:ascii="Times New Roman" w:hAnsi="Times New Roman" w:eastAsia="仿宋" w:cs="Times New Roman"/>
          <w:color w:val="auto"/>
          <w:spacing w:val="0"/>
          <w:w w:val="100"/>
          <w:position w:val="-2"/>
          <w:sz w:val="24"/>
          <w:szCs w:val="24"/>
          <w:lang w:val="en-US" w:eastAsia="zh-CN"/>
        </w:rPr>
        <w:t>广场</w:t>
      </w:r>
      <w:r>
        <w:rPr>
          <w:rFonts w:hint="default" w:ascii="Times New Roman" w:hAnsi="Times New Roman" w:eastAsia="仿宋" w:cs="Times New Roman"/>
          <w:color w:val="auto"/>
          <w:spacing w:val="0"/>
          <w:w w:val="100"/>
          <w:position w:val="-2"/>
          <w:sz w:val="24"/>
          <w:szCs w:val="24"/>
          <w:lang w:val="en-US" w:eastAsia="zh-CN"/>
        </w:rPr>
        <w:t>区、</w:t>
      </w:r>
      <w:r>
        <w:rPr>
          <w:rFonts w:hint="eastAsia" w:ascii="Times New Roman" w:hAnsi="Times New Roman" w:eastAsia="仿宋" w:cs="Times New Roman"/>
          <w:color w:val="auto"/>
          <w:spacing w:val="0"/>
          <w:w w:val="100"/>
          <w:position w:val="-2"/>
          <w:sz w:val="24"/>
          <w:szCs w:val="24"/>
          <w:lang w:val="en-US" w:eastAsia="zh-CN"/>
        </w:rPr>
        <w:t>施工生产生活区</w:t>
      </w:r>
      <w:r>
        <w:rPr>
          <w:rFonts w:hint="default" w:ascii="Times New Roman" w:hAnsi="Times New Roman" w:eastAsia="仿宋" w:cs="Times New Roman"/>
          <w:color w:val="auto"/>
          <w:spacing w:val="0"/>
          <w:w w:val="100"/>
          <w:position w:val="-2"/>
          <w:sz w:val="24"/>
          <w:szCs w:val="24"/>
          <w:lang w:val="en-US" w:eastAsia="zh-CN"/>
        </w:rPr>
        <w:t>等</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个防治分区进行措施布设，水土保持体系见表4-1.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分区防治措施总体布局表</w:t>
      </w:r>
    </w:p>
    <w:tbl>
      <w:tblPr>
        <w:tblStyle w:val="11"/>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62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防治分区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62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建构筑物区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雨水管网、雨水检查井、临时彩条布覆盖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262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道路广场区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雨水管网、雨水检查井、综合景观绿化、边坡铺草皮、临时排水沟、临时沉砂池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bookmarkStart w:id="36" w:name="_Toc990"/>
            <w:bookmarkStart w:id="37" w:name="_Toc4412"/>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262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施工生产生活区</w:t>
            </w:r>
          </w:p>
        </w:tc>
        <w:tc>
          <w:tcPr>
            <w:tcW w:w="6019" w:type="dxa"/>
          </w:tcPr>
          <w:p>
            <w:pPr>
              <w:numPr>
                <w:ilvl w:val="0"/>
                <w:numId w:val="0"/>
              </w:numPr>
              <w:spacing w:before="0" w:after="0" w:line="322" w:lineRule="auto"/>
              <w:ind w:right="84" w:rightChars="0"/>
              <w:jc w:val="center"/>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临时彩条布覆盖、时排水沟、临时沉砂池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4.1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工程措施监测结果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w:t>
      </w:r>
      <w:r>
        <w:rPr>
          <w:rFonts w:hint="eastAsia" w:ascii="Times New Roman" w:hAnsi="Times New Roman" w:eastAsia="仿宋" w:cs="Times New Roman"/>
          <w:color w:val="auto"/>
          <w:spacing w:val="0"/>
          <w:w w:val="100"/>
          <w:position w:val="-2"/>
          <w:sz w:val="24"/>
          <w:szCs w:val="24"/>
          <w:lang w:val="en-US" w:eastAsia="zh-CN"/>
        </w:rPr>
        <w:t>15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月开始施工，20</w:t>
      </w:r>
      <w:r>
        <w:rPr>
          <w:rFonts w:hint="eastAsia" w:ascii="Times New Roman" w:hAnsi="Times New Roman" w:eastAsia="仿宋" w:cs="Times New Roman"/>
          <w:color w:val="auto"/>
          <w:spacing w:val="0"/>
          <w:w w:val="100"/>
          <w:position w:val="-2"/>
          <w:sz w:val="24"/>
          <w:szCs w:val="24"/>
          <w:lang w:val="en-US" w:eastAsia="zh-CN"/>
        </w:rPr>
        <w:t>19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月建设完成，水土保持工程措施于20</w:t>
      </w:r>
      <w:r>
        <w:rPr>
          <w:rFonts w:hint="eastAsia" w:ascii="Times New Roman" w:hAnsi="Times New Roman" w:eastAsia="仿宋" w:cs="Times New Roman"/>
          <w:color w:val="auto"/>
          <w:spacing w:val="0"/>
          <w:w w:val="100"/>
          <w:position w:val="-2"/>
          <w:sz w:val="24"/>
          <w:szCs w:val="24"/>
          <w:lang w:val="en-US" w:eastAsia="zh-CN"/>
        </w:rPr>
        <w:t>19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月基本建设完成。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通过现场监测及查阅相关资料统计，工程水土保持工程设施采取的措施主要有雨水管网、雨水检查井</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完成的工程量包括雨水管网</w:t>
      </w:r>
      <w:r>
        <w:rPr>
          <w:rFonts w:hint="eastAsia" w:ascii="Times New Roman" w:hAnsi="Times New Roman" w:eastAsia="仿宋" w:cs="Times New Roman"/>
          <w:color w:val="auto"/>
          <w:spacing w:val="0"/>
          <w:w w:val="100"/>
          <w:position w:val="-2"/>
          <w:sz w:val="24"/>
          <w:szCs w:val="24"/>
          <w:lang w:val="en-US" w:eastAsia="zh-CN"/>
        </w:rPr>
        <w:t>1886m</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雨水检查井5个。</w:t>
      </w:r>
      <w:r>
        <w:rPr>
          <w:rFonts w:hint="default" w:ascii="Times New Roman" w:hAnsi="Times New Roman" w:eastAsia="仿宋" w:cs="Times New Roman"/>
          <w:color w:val="auto"/>
          <w:spacing w:val="0"/>
          <w:w w:val="100"/>
          <w:position w:val="-2"/>
          <w:sz w:val="24"/>
          <w:szCs w:val="24"/>
          <w:lang w:val="en-US" w:eastAsia="zh-CN"/>
        </w:rPr>
        <w:t>完成设施工</w:t>
      </w:r>
      <w:r>
        <w:rPr>
          <w:rFonts w:hint="eastAsia" w:ascii="Times New Roman" w:hAnsi="Times New Roman" w:eastAsia="仿宋" w:cs="Times New Roman"/>
          <w:color w:val="auto"/>
          <w:spacing w:val="0"/>
          <w:w w:val="100"/>
          <w:position w:val="-2"/>
          <w:sz w:val="24"/>
          <w:szCs w:val="24"/>
          <w:lang w:val="en-US" w:eastAsia="zh-CN"/>
        </w:rPr>
        <w:t>程</w:t>
      </w:r>
      <w:r>
        <w:rPr>
          <w:rFonts w:hint="default" w:ascii="Times New Roman" w:hAnsi="Times New Roman" w:eastAsia="仿宋" w:cs="Times New Roman"/>
          <w:color w:val="auto"/>
          <w:spacing w:val="0"/>
          <w:w w:val="100"/>
          <w:position w:val="-2"/>
          <w:sz w:val="24"/>
          <w:szCs w:val="24"/>
          <w:lang w:val="en-US" w:eastAsia="zh-CN"/>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水土保持工程设施工程量统计表</w:t>
      </w:r>
    </w:p>
    <w:tbl>
      <w:tblPr>
        <w:tblStyle w:val="11"/>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505"/>
        <w:gridCol w:w="1891"/>
        <w:gridCol w:w="189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编号</w:t>
            </w:r>
          </w:p>
        </w:tc>
        <w:tc>
          <w:tcPr>
            <w:tcW w:w="2505"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措施名称</w:t>
            </w:r>
          </w:p>
        </w:tc>
        <w:tc>
          <w:tcPr>
            <w:tcW w:w="1891"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单位</w:t>
            </w:r>
          </w:p>
        </w:tc>
        <w:tc>
          <w:tcPr>
            <w:tcW w:w="1891"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完成工程量</w:t>
            </w:r>
          </w:p>
        </w:tc>
        <w:tc>
          <w:tcPr>
            <w:tcW w:w="1672" w:type="dxa"/>
            <w:vAlign w:val="center"/>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textAlignment w:val="center"/>
              <w:outlineLvl w:val="9"/>
              <w:rPr>
                <w:rFonts w:hint="default" w:ascii="Times New Roman" w:hAnsi="Times New Roman" w:eastAsia="仿宋" w:cs="Times New Roman"/>
                <w:color w:val="auto"/>
                <w:spacing w:val="0"/>
                <w:w w:val="100"/>
                <w:position w:val="-2"/>
                <w:sz w:val="24"/>
                <w:szCs w:val="24"/>
                <w:vertAlign w:val="baseline"/>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建构筑物区</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1136</w:t>
            </w: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道路广场区</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r>
              <w:rPr>
                <w:rFonts w:hint="default" w:ascii="Times New Roman" w:hAnsi="Times New Roman" w:eastAsia="仿宋" w:cs="Times New Roman"/>
                <w:color w:val="auto"/>
                <w:spacing w:val="0"/>
                <w:w w:val="100"/>
                <w:position w:val="-2"/>
                <w:sz w:val="21"/>
                <w:szCs w:val="21"/>
                <w:vertAlign w:val="superscript"/>
                <w:lang w:val="en-US" w:eastAsia="zh-CN"/>
              </w:rPr>
              <w:t>3</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750</w:t>
            </w: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7"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50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雨水检查井</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个</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w:t>
            </w:r>
          </w:p>
        </w:tc>
        <w:tc>
          <w:tcPr>
            <w:tcW w:w="16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各防治区工程措施完成情况如下：</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建构筑物区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雨水管网1136m；</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道路广场区：雨水管网750m，雨水检查井5个。</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38" w:name="_Toc32291"/>
      <w:bookmarkStart w:id="39" w:name="_Toc17291"/>
      <w:r>
        <w:rPr>
          <w:rFonts w:hint="default" w:ascii="Times New Roman" w:hAnsi="Times New Roman" w:eastAsia="仿宋" w:cs="Times New Roman"/>
          <w:b/>
          <w:bCs/>
          <w:color w:val="auto"/>
          <w:spacing w:val="0"/>
          <w:w w:val="100"/>
          <w:position w:val="-2"/>
          <w:sz w:val="30"/>
          <w:szCs w:val="30"/>
          <w:lang w:val="en-US" w:eastAsia="zh-CN"/>
        </w:rPr>
        <w:t>4.2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植物措施监测结果</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水土保持工程措施设计实施进度要求与主体工程建设进度同步实施。本项目主体工程于201</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月开始施工，20</w:t>
      </w:r>
      <w:r>
        <w:rPr>
          <w:rFonts w:hint="eastAsia" w:ascii="Times New Roman" w:hAnsi="Times New Roman" w:eastAsia="仿宋" w:cs="Times New Roman"/>
          <w:color w:val="auto"/>
          <w:spacing w:val="0"/>
          <w:w w:val="100"/>
          <w:position w:val="-2"/>
          <w:sz w:val="24"/>
          <w:szCs w:val="24"/>
          <w:lang w:val="en-US" w:eastAsia="zh-CN"/>
        </w:rPr>
        <w:t>19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月建设完成，水土保持植物措施于20</w:t>
      </w:r>
      <w:r>
        <w:rPr>
          <w:rFonts w:hint="eastAsia" w:ascii="Times New Roman" w:hAnsi="Times New Roman" w:eastAsia="仿宋" w:cs="Times New Roman"/>
          <w:color w:val="auto"/>
          <w:spacing w:val="0"/>
          <w:w w:val="100"/>
          <w:position w:val="-2"/>
          <w:sz w:val="24"/>
          <w:szCs w:val="24"/>
          <w:lang w:val="en-US" w:eastAsia="zh-CN"/>
        </w:rPr>
        <w:t>19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月基本建设完成。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通过现场监测及查阅相关资料统计，工程主要水土保持植物设施采取的措施主要有在</w:t>
      </w:r>
      <w:r>
        <w:rPr>
          <w:rFonts w:hint="eastAsia" w:ascii="Times New Roman" w:hAnsi="Times New Roman" w:eastAsia="仿宋" w:cs="Times New Roman"/>
          <w:color w:val="auto"/>
          <w:spacing w:val="0"/>
          <w:w w:val="100"/>
          <w:position w:val="-2"/>
          <w:sz w:val="24"/>
          <w:szCs w:val="24"/>
          <w:lang w:val="en-US" w:eastAsia="zh-CN"/>
        </w:rPr>
        <w:t>综合景观绿化，边坡铺草皮</w:t>
      </w:r>
      <w:r>
        <w:rPr>
          <w:rFonts w:hint="default" w:ascii="Times New Roman" w:hAnsi="Times New Roman" w:eastAsia="仿宋" w:cs="Times New Roman"/>
          <w:color w:val="auto"/>
          <w:spacing w:val="0"/>
          <w:w w:val="100"/>
          <w:position w:val="-2"/>
          <w:sz w:val="24"/>
          <w:szCs w:val="24"/>
          <w:lang w:val="en-US" w:eastAsia="zh-CN"/>
        </w:rPr>
        <w:t>。完成的植物设施包括</w:t>
      </w:r>
      <w:r>
        <w:rPr>
          <w:rFonts w:hint="eastAsia" w:ascii="Times New Roman" w:hAnsi="Times New Roman" w:eastAsia="仿宋" w:cs="Times New Roman"/>
          <w:color w:val="auto"/>
          <w:spacing w:val="0"/>
          <w:w w:val="100"/>
          <w:position w:val="-2"/>
          <w:sz w:val="24"/>
          <w:szCs w:val="24"/>
          <w:lang w:val="en-US" w:eastAsia="zh-CN"/>
        </w:rPr>
        <w:t>综合景观绿化8338m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，边坡铺草皮473.68m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水土保持植物设施工程量统计表</w:t>
      </w:r>
    </w:p>
    <w:tbl>
      <w:tblPr>
        <w:tblStyle w:val="11"/>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850"/>
        <w:gridCol w:w="1365"/>
        <w:gridCol w:w="201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1"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850"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措施名称</w:t>
            </w:r>
          </w:p>
        </w:tc>
        <w:tc>
          <w:tcPr>
            <w:tcW w:w="1365"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单位</w:t>
            </w:r>
          </w:p>
        </w:tc>
        <w:tc>
          <w:tcPr>
            <w:tcW w:w="2010" w:type="dxa"/>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完成工程量</w:t>
            </w:r>
          </w:p>
        </w:tc>
        <w:tc>
          <w:tcPr>
            <w:tcW w:w="1938"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Align w:val="top"/>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285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道路广场区</w:t>
            </w:r>
          </w:p>
        </w:tc>
        <w:tc>
          <w:tcPr>
            <w:tcW w:w="1365"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2010"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938"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2850"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综合景观绿化</w:t>
            </w:r>
          </w:p>
        </w:tc>
        <w:tc>
          <w:tcPr>
            <w:tcW w:w="1365"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m²</w:t>
            </w:r>
          </w:p>
        </w:tc>
        <w:tc>
          <w:tcPr>
            <w:tcW w:w="2010" w:type="dxa"/>
            <w:vAlign w:val="bottom"/>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8338</w:t>
            </w:r>
          </w:p>
        </w:tc>
        <w:tc>
          <w:tcPr>
            <w:tcW w:w="1938"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2850" w:type="dxa"/>
            <w:vAlign w:val="top"/>
          </w:tcPr>
          <w:p>
            <w:pPr>
              <w:numPr>
                <w:ilvl w:val="0"/>
                <w:numId w:val="0"/>
              </w:numPr>
              <w:spacing w:before="0" w:after="0" w:line="322" w:lineRule="auto"/>
              <w:ind w:right="84" w:rightChars="0"/>
              <w:jc w:val="center"/>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边坡铺草皮</w:t>
            </w:r>
          </w:p>
        </w:tc>
        <w:tc>
          <w:tcPr>
            <w:tcW w:w="1365"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m²</w:t>
            </w:r>
          </w:p>
        </w:tc>
        <w:tc>
          <w:tcPr>
            <w:tcW w:w="2010" w:type="dxa"/>
            <w:vAlign w:val="bottom"/>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473.68</w:t>
            </w:r>
          </w:p>
        </w:tc>
        <w:tc>
          <w:tcPr>
            <w:tcW w:w="1938"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各防治区植物措施完成情况如下</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道路广场区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综合景观绿化8338m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，边坡铺草皮473.68m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0" w:name="_Toc16829"/>
      <w:bookmarkStart w:id="41" w:name="_Toc23156"/>
      <w:r>
        <w:rPr>
          <w:rFonts w:hint="default" w:ascii="Times New Roman" w:hAnsi="Times New Roman" w:eastAsia="仿宋" w:cs="Times New Roman"/>
          <w:b/>
          <w:bCs/>
          <w:color w:val="auto"/>
          <w:spacing w:val="0"/>
          <w:w w:val="100"/>
          <w:position w:val="-2"/>
          <w:sz w:val="30"/>
          <w:szCs w:val="30"/>
          <w:lang w:val="en-US" w:eastAsia="zh-CN"/>
        </w:rPr>
        <w:t>4.3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临时防治措施监测结果</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通过现场监测及查阅相关资料统计，工程主要水土保持临时设施在</w:t>
      </w:r>
      <w:r>
        <w:rPr>
          <w:rFonts w:hint="eastAsia" w:ascii="Times New Roman" w:hAnsi="Times New Roman" w:eastAsia="仿宋" w:cs="Times New Roman"/>
          <w:color w:val="auto"/>
          <w:spacing w:val="0"/>
          <w:w w:val="100"/>
          <w:position w:val="-2"/>
          <w:sz w:val="24"/>
          <w:szCs w:val="24"/>
          <w:lang w:val="en-US" w:eastAsia="zh-CN"/>
        </w:rPr>
        <w:t>2015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～2019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月实施，</w:t>
      </w:r>
      <w:r>
        <w:rPr>
          <w:rFonts w:hint="eastAsia" w:ascii="Times New Roman" w:hAnsi="Times New Roman" w:eastAsia="仿宋" w:cs="Times New Roman"/>
          <w:color w:val="auto"/>
          <w:spacing w:val="0"/>
          <w:w w:val="100"/>
          <w:position w:val="-2"/>
          <w:sz w:val="24"/>
          <w:szCs w:val="24"/>
          <w:lang w:val="en-US" w:eastAsia="zh-CN"/>
        </w:rPr>
        <w:t>临时彩条布覆盖1307.89m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，临时排水沟935m，临时沉砂池3个</w:t>
      </w:r>
      <w:r>
        <w:rPr>
          <w:rFonts w:hint="default" w:ascii="Times New Roman" w:hAnsi="Times New Roman" w:eastAsia="仿宋" w:cs="Times New Roman"/>
          <w:color w:val="auto"/>
          <w:spacing w:val="0"/>
          <w:w w:val="100"/>
          <w:position w:val="-2"/>
          <w:sz w:val="24"/>
          <w:szCs w:val="24"/>
          <w:lang w:val="en-US" w:eastAsia="zh-CN"/>
        </w:rPr>
        <w:t>。主要临时防护措施详见表4-4 水土保持临时设施工程量统计表</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color w:val="auto"/>
          <w:lang w:val="en-US" w:eastAsia="zh-CN"/>
        </w:rPr>
      </w:pPr>
      <w:r>
        <w:rPr>
          <w:rFonts w:hint="eastAsia" w:ascii="Times New Roman" w:hAnsi="Times New Roman" w:eastAsia="仿宋" w:cs="Times New Roman"/>
          <w:color w:val="auto"/>
          <w:spacing w:val="0"/>
          <w:w w:val="100"/>
          <w:position w:val="-2"/>
          <w:sz w:val="24"/>
          <w:szCs w:val="24"/>
          <w:lang w:val="en-US" w:eastAsia="zh-CN"/>
        </w:rPr>
        <w:t>表</w:t>
      </w:r>
      <w:r>
        <w:rPr>
          <w:rFonts w:hint="default" w:ascii="Times New Roman" w:hAnsi="Times New Roman" w:eastAsia="仿宋" w:cs="Times New Roman"/>
          <w:color w:val="auto"/>
          <w:spacing w:val="0"/>
          <w:w w:val="100"/>
          <w:position w:val="-2"/>
          <w:sz w:val="24"/>
          <w:szCs w:val="24"/>
          <w:lang w:val="en-US" w:eastAsia="zh-CN"/>
        </w:rPr>
        <w:t>4-</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水土保持</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设施工程量统计表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891"/>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完成工程量</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一</w:t>
            </w:r>
          </w:p>
        </w:tc>
        <w:tc>
          <w:tcPr>
            <w:tcW w:w="189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建构筑物区</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临时彩条布覆盖</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r>
              <w:rPr>
                <w:rFonts w:hint="eastAsia" w:ascii="Times New Roman" w:hAnsi="Times New Roman" w:eastAsia="仿宋" w:cs="Times New Roman"/>
                <w:color w:val="auto"/>
                <w:spacing w:val="0"/>
                <w:w w:val="100"/>
                <w:position w:val="-2"/>
                <w:sz w:val="21"/>
                <w:szCs w:val="21"/>
                <w:vertAlign w:val="superscript"/>
                <w:lang w:val="en-US" w:eastAsia="zh-CN"/>
              </w:rPr>
              <w:t>2</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757.89</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二</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道路广场区</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临时排水沟</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805</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临时沉砂池</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个</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临时彩条布覆盖</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r>
              <w:rPr>
                <w:rFonts w:hint="eastAsia" w:ascii="Times New Roman" w:hAnsi="Times New Roman" w:eastAsia="仿宋" w:cs="Times New Roman"/>
                <w:color w:val="auto"/>
                <w:spacing w:val="0"/>
                <w:w w:val="100"/>
                <w:position w:val="-2"/>
                <w:sz w:val="21"/>
                <w:szCs w:val="21"/>
                <w:vertAlign w:val="superscript"/>
                <w:lang w:val="en-US" w:eastAsia="zh-CN"/>
              </w:rPr>
              <w:t>2</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470</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left="0" w:leftChars="0" w:right="84" w:rightChars="0" w:firstLine="0" w:firstLineChars="0"/>
              <w:jc w:val="center"/>
              <w:rPr>
                <w:rFonts w:hint="default" w:ascii="Times New Roman" w:hAnsi="Times New Roman" w:eastAsia="仿宋" w:cs="Times New Roman"/>
                <w:b/>
                <w:bCs/>
                <w:color w:val="auto"/>
                <w:spacing w:val="0"/>
                <w:w w:val="100"/>
                <w:kern w:val="2"/>
                <w:position w:val="-2"/>
                <w:sz w:val="21"/>
                <w:szCs w:val="21"/>
                <w:vertAlign w:val="baseline"/>
                <w:lang w:val="en-US" w:eastAsia="zh-CN" w:bidi="ar-SA"/>
              </w:rPr>
            </w:pPr>
            <w:r>
              <w:rPr>
                <w:rFonts w:hint="eastAsia" w:ascii="Times New Roman" w:hAnsi="Times New Roman" w:eastAsia="仿宋" w:cs="Times New Roman"/>
                <w:b/>
                <w:bCs/>
                <w:color w:val="auto"/>
                <w:spacing w:val="0"/>
                <w:w w:val="100"/>
                <w:kern w:val="2"/>
                <w:position w:val="-2"/>
                <w:sz w:val="21"/>
                <w:szCs w:val="21"/>
                <w:vertAlign w:val="baseline"/>
                <w:lang w:val="en-US" w:eastAsia="zh-CN" w:bidi="ar-SA"/>
              </w:rPr>
              <w:t>三</w:t>
            </w:r>
          </w:p>
        </w:tc>
        <w:tc>
          <w:tcPr>
            <w:tcW w:w="1891" w:type="dxa"/>
            <w:vAlign w:val="top"/>
          </w:tcPr>
          <w:p>
            <w:pPr>
              <w:numPr>
                <w:ilvl w:val="0"/>
                <w:numId w:val="0"/>
              </w:numPr>
              <w:spacing w:before="0" w:after="0" w:line="322" w:lineRule="auto"/>
              <w:ind w:left="0" w:leftChars="0" w:right="84" w:rightChars="0" w:firstLine="0" w:firstLineChars="0"/>
              <w:jc w:val="center"/>
              <w:rPr>
                <w:rFonts w:hint="eastAsia" w:ascii="Times New Roman" w:hAnsi="Times New Roman" w:eastAsia="仿宋" w:cs="Times New Roman"/>
                <w:b/>
                <w:bCs/>
                <w:color w:val="auto"/>
                <w:spacing w:val="0"/>
                <w:w w:val="100"/>
                <w:kern w:val="2"/>
                <w:position w:val="-2"/>
                <w:sz w:val="21"/>
                <w:szCs w:val="21"/>
                <w:vertAlign w:val="baseline"/>
                <w:lang w:val="en-US" w:eastAsia="zh-CN" w:bidi="ar-SA"/>
              </w:rPr>
            </w:pPr>
            <w:r>
              <w:rPr>
                <w:rFonts w:hint="eastAsia" w:ascii="Times New Roman" w:hAnsi="Times New Roman" w:eastAsia="仿宋" w:cs="Times New Roman"/>
                <w:b/>
                <w:bCs/>
                <w:color w:val="auto"/>
                <w:spacing w:val="0"/>
                <w:w w:val="100"/>
                <w:position w:val="-2"/>
                <w:sz w:val="21"/>
                <w:szCs w:val="21"/>
                <w:vertAlign w:val="baseline"/>
                <w:lang w:val="en-US" w:eastAsia="zh-CN"/>
              </w:rPr>
              <w:t>施工生产生活区</w:t>
            </w:r>
          </w:p>
        </w:tc>
        <w:tc>
          <w:tcPr>
            <w:tcW w:w="1891" w:type="dxa"/>
            <w:vAlign w:val="top"/>
          </w:tcPr>
          <w:p>
            <w:pPr>
              <w:numPr>
                <w:ilvl w:val="0"/>
                <w:numId w:val="0"/>
              </w:numPr>
              <w:spacing w:before="0" w:after="0" w:line="322" w:lineRule="auto"/>
              <w:ind w:right="84" w:rightChars="0"/>
              <w:jc w:val="center"/>
              <w:rPr>
                <w:rFonts w:hint="eastAsia" w:ascii="Times New Roman" w:hAnsi="Times New Roman" w:eastAsia="仿宋" w:cs="Times New Roman"/>
                <w:color w:val="auto"/>
                <w:spacing w:val="0"/>
                <w:w w:val="100"/>
                <w:position w:val="-2"/>
                <w:sz w:val="21"/>
                <w:szCs w:val="21"/>
                <w:vertAlign w:val="baseline"/>
                <w:lang w:val="en-US" w:eastAsia="zh-CN"/>
              </w:rPr>
            </w:pPr>
          </w:p>
        </w:tc>
        <w:tc>
          <w:tcPr>
            <w:tcW w:w="1891" w:type="dxa"/>
            <w:vAlign w:val="top"/>
          </w:tcPr>
          <w:p>
            <w:pPr>
              <w:numPr>
                <w:ilvl w:val="0"/>
                <w:numId w:val="0"/>
              </w:numPr>
              <w:spacing w:before="0" w:after="0" w:line="322" w:lineRule="auto"/>
              <w:ind w:right="84" w:rightChars="0"/>
              <w:jc w:val="center"/>
              <w:rPr>
                <w:rFonts w:hint="eastAsia" w:ascii="Times New Roman" w:hAnsi="Times New Roman" w:eastAsia="仿宋" w:cs="Times New Roman"/>
                <w:color w:val="auto"/>
                <w:spacing w:val="0"/>
                <w:w w:val="100"/>
                <w:position w:val="-2"/>
                <w:sz w:val="21"/>
                <w:szCs w:val="21"/>
                <w:vertAlign w:val="baseline"/>
                <w:lang w:val="en-US" w:eastAsia="zh-CN"/>
              </w:rPr>
            </w:pP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891" w:type="dxa"/>
            <w:vAlign w:val="top"/>
          </w:tcPr>
          <w:p>
            <w:pPr>
              <w:numPr>
                <w:ilvl w:val="0"/>
                <w:numId w:val="0"/>
              </w:numPr>
              <w:spacing w:before="0" w:after="0" w:line="322" w:lineRule="auto"/>
              <w:ind w:left="0" w:leftChars="0" w:right="84" w:rightChars="0" w:firstLine="0" w:firstLineChars="0"/>
              <w:jc w:val="center"/>
              <w:rPr>
                <w:rFonts w:hint="eastAsia"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临时排水沟</w:t>
            </w:r>
          </w:p>
        </w:tc>
        <w:tc>
          <w:tcPr>
            <w:tcW w:w="1891" w:type="dxa"/>
            <w:vAlign w:val="top"/>
          </w:tcPr>
          <w:p>
            <w:pPr>
              <w:numPr>
                <w:ilvl w:val="0"/>
                <w:numId w:val="0"/>
              </w:numPr>
              <w:spacing w:before="0" w:after="0" w:line="322" w:lineRule="auto"/>
              <w:ind w:left="0" w:leftChars="0" w:right="84" w:rightChars="0" w:firstLine="0" w:firstLineChars="0"/>
              <w:jc w:val="center"/>
              <w:rPr>
                <w:rFonts w:hint="eastAsia"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m</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130</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891" w:type="dxa"/>
            <w:vAlign w:val="top"/>
          </w:tcPr>
          <w:p>
            <w:pPr>
              <w:numPr>
                <w:ilvl w:val="0"/>
                <w:numId w:val="0"/>
              </w:numPr>
              <w:spacing w:before="0" w:after="0" w:line="322" w:lineRule="auto"/>
              <w:ind w:left="0" w:leftChars="0" w:right="84" w:rightChars="0" w:firstLine="0" w:firstLineChars="0"/>
              <w:jc w:val="center"/>
              <w:rPr>
                <w:rFonts w:hint="eastAsia"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临时沉砂池</w:t>
            </w:r>
          </w:p>
        </w:tc>
        <w:tc>
          <w:tcPr>
            <w:tcW w:w="1891" w:type="dxa"/>
            <w:vAlign w:val="top"/>
          </w:tcPr>
          <w:p>
            <w:pPr>
              <w:numPr>
                <w:ilvl w:val="0"/>
                <w:numId w:val="0"/>
              </w:numPr>
              <w:spacing w:before="0" w:after="0" w:line="322" w:lineRule="auto"/>
              <w:ind w:left="0" w:leftChars="0" w:right="84" w:rightChars="0" w:firstLine="0" w:firstLineChars="0"/>
              <w:jc w:val="center"/>
              <w:rPr>
                <w:rFonts w:hint="eastAsia"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个</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6"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1891" w:type="dxa"/>
            <w:vAlign w:val="top"/>
          </w:tcPr>
          <w:p>
            <w:pPr>
              <w:numPr>
                <w:ilvl w:val="0"/>
                <w:numId w:val="0"/>
              </w:numPr>
              <w:spacing w:before="0" w:after="0" w:line="322" w:lineRule="auto"/>
              <w:ind w:left="0" w:leftChars="0" w:right="84" w:rightChars="0" w:firstLine="0" w:firstLineChars="0"/>
              <w:jc w:val="center"/>
              <w:rPr>
                <w:rFonts w:hint="eastAsia"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临时彩条布覆盖</w:t>
            </w:r>
          </w:p>
        </w:tc>
        <w:tc>
          <w:tcPr>
            <w:tcW w:w="1891" w:type="dxa"/>
            <w:vAlign w:val="top"/>
          </w:tcPr>
          <w:p>
            <w:pPr>
              <w:numPr>
                <w:ilvl w:val="0"/>
                <w:numId w:val="0"/>
              </w:numPr>
              <w:spacing w:before="0" w:after="0" w:line="322" w:lineRule="auto"/>
              <w:ind w:left="0" w:leftChars="0" w:right="84" w:rightChars="0" w:firstLine="0" w:firstLineChars="0"/>
              <w:jc w:val="center"/>
              <w:rPr>
                <w:rFonts w:hint="eastAsia"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m</w:t>
            </w:r>
            <w:r>
              <w:rPr>
                <w:rFonts w:hint="eastAsia" w:ascii="Times New Roman" w:hAnsi="Times New Roman" w:eastAsia="仿宋" w:cs="Times New Roman"/>
                <w:color w:val="auto"/>
                <w:spacing w:val="0"/>
                <w:w w:val="100"/>
                <w:position w:val="-2"/>
                <w:sz w:val="21"/>
                <w:szCs w:val="21"/>
                <w:vertAlign w:val="superscript"/>
                <w:lang w:val="en-US" w:eastAsia="zh-CN"/>
              </w:rPr>
              <w:t>2</w:t>
            </w:r>
          </w:p>
        </w:tc>
        <w:tc>
          <w:tcPr>
            <w:tcW w:w="1891"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80</w:t>
            </w:r>
          </w:p>
        </w:tc>
        <w:tc>
          <w:tcPr>
            <w:tcW w:w="1817" w:type="dxa"/>
            <w:vAlign w:val="top"/>
          </w:tcPr>
          <w:p>
            <w:pPr>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各防治区</w:t>
      </w:r>
      <w:r>
        <w:rPr>
          <w:rFonts w:hint="eastAsia" w:ascii="Times New Roman" w:hAnsi="Times New Roman" w:eastAsia="仿宋" w:cs="Times New Roman"/>
          <w:color w:val="auto"/>
          <w:spacing w:val="0"/>
          <w:w w:val="100"/>
          <w:position w:val="-2"/>
          <w:sz w:val="24"/>
          <w:szCs w:val="24"/>
          <w:lang w:val="en-US" w:eastAsia="zh-CN"/>
        </w:rPr>
        <w:t>临时</w:t>
      </w:r>
      <w:r>
        <w:rPr>
          <w:rFonts w:hint="default" w:ascii="Times New Roman" w:hAnsi="Times New Roman" w:eastAsia="仿宋" w:cs="Times New Roman"/>
          <w:color w:val="auto"/>
          <w:spacing w:val="0"/>
          <w:w w:val="100"/>
          <w:position w:val="-2"/>
          <w:sz w:val="24"/>
          <w:szCs w:val="24"/>
          <w:lang w:val="en-US" w:eastAsia="zh-CN"/>
        </w:rPr>
        <w:t>措施完成情况如下</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建构筑物区</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临时彩条布覆盖757.89m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道路广场区：临时排水沟805m，临时沉砂池2个，临时彩条布覆盖470m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bookmarkStart w:id="42" w:name="_Toc26042"/>
      <w:bookmarkStart w:id="43" w:name="_Toc16915"/>
      <w:r>
        <w:rPr>
          <w:rFonts w:hint="eastAsia" w:ascii="Times New Roman" w:hAnsi="Times New Roman" w:eastAsia="仿宋" w:cs="Times New Roman"/>
          <w:color w:val="auto"/>
          <w:spacing w:val="0"/>
          <w:w w:val="100"/>
          <w:position w:val="-2"/>
          <w:sz w:val="24"/>
          <w:szCs w:val="24"/>
          <w:lang w:val="en-US" w:eastAsia="zh-CN"/>
        </w:rPr>
        <w:t>施工生产生活区：临时排水沟130m，临时沉砂池1个，临时彩条布覆盖80m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4.4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水土保持措施防治效果</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auto"/>
          <w:spacing w:val="0"/>
          <w:w w:val="100"/>
          <w:position w:val="-2"/>
          <w:sz w:val="24"/>
          <w:szCs w:val="24"/>
          <w:lang w:val="en-US" w:eastAsia="zh-CN"/>
        </w:rPr>
        <w:t>植被</w:t>
      </w:r>
      <w:r>
        <w:rPr>
          <w:rFonts w:hint="default" w:ascii="Times New Roman" w:hAnsi="Times New Roman" w:eastAsia="仿宋" w:cs="Times New Roman"/>
          <w:color w:val="auto"/>
          <w:spacing w:val="0"/>
          <w:w w:val="100"/>
          <w:position w:val="-2"/>
          <w:sz w:val="24"/>
          <w:szCs w:val="24"/>
          <w:lang w:val="en-US" w:eastAsia="zh-CN"/>
        </w:rPr>
        <w:t>的恢复，水土流失强度进一步减弱。各项水土保持设施基本稳定，</w:t>
      </w:r>
      <w:r>
        <w:rPr>
          <w:rFonts w:hint="eastAsia" w:ascii="Times New Roman" w:hAnsi="Times New Roman" w:eastAsia="仿宋" w:cs="Times New Roman"/>
          <w:color w:val="auto"/>
          <w:spacing w:val="0"/>
          <w:w w:val="100"/>
          <w:position w:val="-2"/>
          <w:sz w:val="24"/>
          <w:szCs w:val="24"/>
          <w:lang w:val="en-US" w:eastAsia="zh-CN"/>
        </w:rPr>
        <w:t>未</w:t>
      </w:r>
      <w:r>
        <w:rPr>
          <w:rFonts w:hint="default" w:ascii="Times New Roman" w:hAnsi="Times New Roman" w:eastAsia="仿宋" w:cs="Times New Roman"/>
          <w:color w:val="auto"/>
          <w:spacing w:val="0"/>
          <w:w w:val="100"/>
          <w:position w:val="-2"/>
          <w:sz w:val="24"/>
          <w:szCs w:val="24"/>
          <w:lang w:val="en-US" w:eastAsia="zh-CN"/>
        </w:rPr>
        <w:t>见设施损坏。整体而言，完成的水土保持设施项目及工程量存在一些变化，主要原因在于：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1</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实际施工过程中，由于施工优化道路绿化区绿化措施减少</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2"/>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表4-5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 xml:space="preserve">  水土保持措施监测表</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525"/>
        <w:gridCol w:w="963"/>
        <w:gridCol w:w="1517"/>
        <w:gridCol w:w="1398"/>
        <w:gridCol w:w="110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94"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525"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措施名称</w:t>
            </w:r>
          </w:p>
        </w:tc>
        <w:tc>
          <w:tcPr>
            <w:tcW w:w="963"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单位</w:t>
            </w:r>
          </w:p>
        </w:tc>
        <w:tc>
          <w:tcPr>
            <w:tcW w:w="1517"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方案工程量</w:t>
            </w:r>
          </w:p>
        </w:tc>
        <w:tc>
          <w:tcPr>
            <w:tcW w:w="1398"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完成工程量</w:t>
            </w:r>
          </w:p>
        </w:tc>
        <w:tc>
          <w:tcPr>
            <w:tcW w:w="1108"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增减</w:t>
            </w:r>
          </w:p>
        </w:tc>
        <w:tc>
          <w:tcPr>
            <w:tcW w:w="997" w:type="dxa"/>
          </w:tcPr>
          <w:p>
            <w:pPr>
              <w:widowControl w:val="0"/>
              <w:numPr>
                <w:ilvl w:val="0"/>
                <w:numId w:val="0"/>
              </w:numPr>
              <w:spacing w:before="0" w:after="0" w:line="322" w:lineRule="auto"/>
              <w:ind w:right="84"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Ⅰ</w:t>
            </w:r>
          </w:p>
        </w:tc>
        <w:tc>
          <w:tcPr>
            <w:tcW w:w="8508" w:type="dxa"/>
            <w:gridSpan w:val="6"/>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b/>
                <w:bCs/>
                <w:color w:val="auto"/>
                <w:spacing w:val="0"/>
                <w:w w:val="100"/>
                <w:position w:val="-2"/>
                <w:sz w:val="21"/>
                <w:szCs w:val="21"/>
                <w:vertAlign w:val="baseline"/>
                <w:lang w:val="en-US" w:eastAsia="zh-CN"/>
              </w:rPr>
              <w:t>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top"/>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一</w:t>
            </w:r>
          </w:p>
        </w:tc>
        <w:tc>
          <w:tcPr>
            <w:tcW w:w="2525" w:type="dxa"/>
            <w:vAlign w:val="center"/>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建构筑物区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525"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color w:val="auto"/>
                <w:kern w:val="0"/>
                <w:sz w:val="24"/>
                <w:szCs w:val="24"/>
                <w:u w:val="none"/>
                <w:lang w:val="en-US" w:eastAsia="zh-CN" w:bidi="ar"/>
              </w:rPr>
              <w:t>m</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1200</w:t>
            </w: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1136</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-64</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top"/>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二</w:t>
            </w:r>
          </w:p>
        </w:tc>
        <w:tc>
          <w:tcPr>
            <w:tcW w:w="2525" w:type="dxa"/>
            <w:vAlign w:val="center"/>
          </w:tcPr>
          <w:p>
            <w:pPr>
              <w:jc w:val="center"/>
              <w:rPr>
                <w:rFonts w:hint="default" w:ascii="Times New Roman" w:hAnsi="Times New Roman" w:eastAsia="仿宋" w:cs="Times New Roman"/>
                <w:b/>
                <w:bCs/>
                <w:color w:val="auto"/>
                <w:spacing w:val="0"/>
                <w:w w:val="100"/>
                <w:position w:val="-2"/>
                <w:sz w:val="21"/>
                <w:szCs w:val="21"/>
                <w:vertAlign w:val="baseline"/>
                <w:lang w:val="en-US" w:eastAsia="zh-CN"/>
              </w:rPr>
            </w:pPr>
            <w:r>
              <w:rPr>
                <w:rFonts w:hint="eastAsia" w:ascii="Times New Roman" w:hAnsi="Times New Roman" w:eastAsia="仿宋" w:cs="Times New Roman"/>
                <w:b/>
                <w:bCs/>
                <w:color w:val="auto"/>
                <w:spacing w:val="0"/>
                <w:w w:val="100"/>
                <w:position w:val="-2"/>
                <w:sz w:val="21"/>
                <w:szCs w:val="21"/>
                <w:vertAlign w:val="baseline"/>
                <w:lang w:val="en-US" w:eastAsia="zh-CN"/>
              </w:rPr>
              <w:t>道路广场区</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525"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雨水管网</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m</w:t>
            </w: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800</w:t>
            </w: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750</w:t>
            </w: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525"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雨水检查井</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个</w:t>
            </w:r>
          </w:p>
        </w:tc>
        <w:tc>
          <w:tcPr>
            <w:tcW w:w="1517"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6</w:t>
            </w:r>
          </w:p>
        </w:tc>
        <w:tc>
          <w:tcPr>
            <w:tcW w:w="139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w:t>
            </w:r>
          </w:p>
        </w:tc>
        <w:tc>
          <w:tcPr>
            <w:tcW w:w="1108" w:type="dxa"/>
            <w:vAlign w:val="center"/>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2525"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绿化覆土</w:t>
            </w:r>
          </w:p>
        </w:tc>
        <w:tc>
          <w:tcPr>
            <w:tcW w:w="963"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m</w:t>
            </w:r>
            <w:r>
              <w:rPr>
                <w:rFonts w:hint="default" w:ascii="Times New Roman" w:hAnsi="Times New Roman" w:eastAsia="仿宋" w:cs="Times New Roman"/>
                <w:color w:val="auto"/>
                <w:spacing w:val="0"/>
                <w:w w:val="100"/>
                <w:position w:val="-2"/>
                <w:sz w:val="21"/>
                <w:szCs w:val="21"/>
                <w:vertAlign w:val="superscript"/>
                <w:lang w:val="en-US" w:eastAsia="zh-CN"/>
              </w:rPr>
              <w:t>3</w:t>
            </w:r>
          </w:p>
        </w:tc>
        <w:tc>
          <w:tcPr>
            <w:tcW w:w="151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2700</w:t>
            </w:r>
          </w:p>
        </w:tc>
        <w:tc>
          <w:tcPr>
            <w:tcW w:w="139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w:t>
            </w:r>
          </w:p>
        </w:tc>
        <w:tc>
          <w:tcPr>
            <w:tcW w:w="1108"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-2700</w:t>
            </w:r>
          </w:p>
        </w:tc>
        <w:tc>
          <w:tcPr>
            <w:tcW w:w="997" w:type="dxa"/>
            <w:vAlign w:val="center"/>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19"/>
                <w:rFonts w:hint="default" w:ascii="Times New Roman" w:hAnsi="Times New Roman" w:eastAsia="仿宋" w:cs="Times New Roman"/>
                <w:color w:val="auto"/>
                <w:sz w:val="21"/>
                <w:szCs w:val="21"/>
                <w:lang w:val="en-US" w:eastAsia="zh-CN" w:bidi="ar"/>
              </w:rPr>
              <w:t>Ⅱ</w:t>
            </w:r>
          </w:p>
        </w:tc>
        <w:tc>
          <w:tcPr>
            <w:tcW w:w="8508" w:type="dxa"/>
            <w:gridSpan w:val="6"/>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19"/>
                <w:rFonts w:hint="default" w:ascii="Times New Roman" w:hAnsi="Times New Roman" w:eastAsia="仿宋" w:cs="Times New Roman"/>
                <w:color w:val="auto"/>
                <w:sz w:val="21"/>
                <w:szCs w:val="21"/>
                <w:lang w:val="en-US" w:eastAsia="zh-CN" w:bidi="ar"/>
              </w:rPr>
              <w:t>植物措施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道路广场区</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综合景观绿化</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m²</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8802</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8338</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-464</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Style w:val="24"/>
                <w:rFonts w:hint="default" w:ascii="Times New Roman" w:hAnsi="Times New Roman" w:eastAsia="仿宋" w:cs="Times New Roman"/>
                <w:color w:val="auto"/>
                <w:sz w:val="21"/>
                <w:szCs w:val="21"/>
                <w:lang w:val="en-US" w:eastAsia="zh-CN" w:bidi="ar"/>
              </w:rPr>
              <w:t>Ⅲ</w:t>
            </w:r>
          </w:p>
        </w:tc>
        <w:tc>
          <w:tcPr>
            <w:tcW w:w="8508" w:type="dxa"/>
            <w:gridSpan w:val="6"/>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Style w:val="24"/>
                <w:rFonts w:hint="default" w:ascii="Times New Roman" w:hAnsi="Times New Roman" w:eastAsia="仿宋" w:cs="Times New Roman"/>
                <w:color w:val="auto"/>
                <w:sz w:val="21"/>
                <w:szCs w:val="21"/>
                <w:lang w:val="en-US" w:eastAsia="zh-CN" w:bidi="ar"/>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一</w:t>
            </w:r>
          </w:p>
        </w:tc>
        <w:tc>
          <w:tcPr>
            <w:tcW w:w="2525" w:type="dxa"/>
            <w:vAlign w:val="center"/>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建构筑物区</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临时彩条布覆盖</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800</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757.89</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42.11</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二</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b/>
                <w:bCs/>
                <w:i w:val="0"/>
                <w:color w:val="auto"/>
                <w:kern w:val="0"/>
                <w:sz w:val="21"/>
                <w:szCs w:val="21"/>
                <w:u w:val="none"/>
                <w:lang w:val="en-US" w:eastAsia="zh-CN" w:bidi="ar"/>
              </w:rPr>
            </w:pPr>
            <w:r>
              <w:rPr>
                <w:rFonts w:hint="eastAsia" w:ascii="Times New Roman" w:hAnsi="Times New Roman" w:eastAsia="仿宋" w:cs="Times New Roman"/>
                <w:b/>
                <w:bCs/>
                <w:i w:val="0"/>
                <w:color w:val="auto"/>
                <w:kern w:val="0"/>
                <w:sz w:val="21"/>
                <w:szCs w:val="21"/>
                <w:u w:val="none"/>
                <w:lang w:val="en-US" w:eastAsia="zh-CN" w:bidi="ar"/>
              </w:rPr>
              <w:t>道路广场区</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top"/>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临时排水沟</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850</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805</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-45</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临时沉砂池</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个</w:t>
            </w:r>
          </w:p>
        </w:tc>
        <w:tc>
          <w:tcPr>
            <w:tcW w:w="1517"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w:t>
            </w:r>
          </w:p>
        </w:tc>
        <w:tc>
          <w:tcPr>
            <w:tcW w:w="1398"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w:t>
            </w:r>
          </w:p>
        </w:tc>
        <w:tc>
          <w:tcPr>
            <w:tcW w:w="2525"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临时彩条布覆盖</w:t>
            </w:r>
          </w:p>
        </w:tc>
        <w:tc>
          <w:tcPr>
            <w:tcW w:w="963" w:type="dxa"/>
            <w:vAlign w:val="top"/>
          </w:tcPr>
          <w:p>
            <w:pPr>
              <w:keepNext w:val="0"/>
              <w:keepLines w:val="0"/>
              <w:widowControl/>
              <w:suppressLineNumbers w:val="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m</w:t>
            </w:r>
            <w:r>
              <w:rPr>
                <w:rFonts w:hint="eastAsia" w:ascii="Times New Roman" w:hAnsi="Times New Roman" w:eastAsia="仿宋" w:cs="Times New Roman"/>
                <w:i w:val="0"/>
                <w:color w:val="auto"/>
                <w:kern w:val="0"/>
                <w:sz w:val="21"/>
                <w:szCs w:val="21"/>
                <w:u w:val="none"/>
                <w:vertAlign w:val="superscript"/>
                <w:lang w:val="en-US" w:eastAsia="zh-CN" w:bidi="ar"/>
              </w:rPr>
              <w:t>2</w:t>
            </w:r>
          </w:p>
        </w:tc>
        <w:tc>
          <w:tcPr>
            <w:tcW w:w="151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500</w:t>
            </w:r>
          </w:p>
        </w:tc>
        <w:tc>
          <w:tcPr>
            <w:tcW w:w="1398" w:type="dxa"/>
            <w:vAlign w:val="bottom"/>
          </w:tcPr>
          <w:p>
            <w:pPr>
              <w:keepNext w:val="0"/>
              <w:keepLines w:val="0"/>
              <w:widowControl/>
              <w:suppressLineNumbers w:val="0"/>
              <w:jc w:val="center"/>
              <w:textAlignment w:val="bottom"/>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470</w:t>
            </w:r>
          </w:p>
        </w:tc>
        <w:tc>
          <w:tcPr>
            <w:tcW w:w="1108" w:type="dxa"/>
            <w:vAlign w:val="top"/>
          </w:tcPr>
          <w:p>
            <w:pPr>
              <w:keepNext w:val="0"/>
              <w:keepLines w:val="0"/>
              <w:widowControl/>
              <w:suppressLineNumbers w:val="0"/>
              <w:jc w:val="center"/>
              <w:textAlignment w:val="top"/>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-30</w:t>
            </w:r>
          </w:p>
        </w:tc>
        <w:tc>
          <w:tcPr>
            <w:tcW w:w="997" w:type="dxa"/>
            <w:vAlign w:val="bottom"/>
          </w:tcPr>
          <w:p>
            <w:pPr>
              <w:jc w:val="center"/>
              <w:rPr>
                <w:rFonts w:hint="default" w:ascii="Times New Roman" w:hAnsi="Times New Roman" w:eastAsia="仿宋" w:cs="Times New Roman"/>
                <w:color w:val="auto"/>
                <w:spacing w:val="0"/>
                <w:w w:val="100"/>
                <w:position w:val="-2"/>
                <w:sz w:val="21"/>
                <w:szCs w:val="21"/>
                <w:vertAlign w:val="baseline"/>
                <w:lang w:val="en-US" w:eastAsia="zh-CN"/>
              </w:rPr>
            </w:pPr>
          </w:p>
        </w:tc>
      </w:tr>
    </w:tbl>
    <w:p>
      <w:pPr>
        <w:rPr>
          <w:rFonts w:hint="default" w:ascii="Times New Roman" w:hAnsi="Times New Roman" w:eastAsia="仿宋" w:cs="Times New Roman"/>
          <w:b/>
          <w:bCs/>
          <w:color w:val="auto"/>
          <w:spacing w:val="0"/>
          <w:w w:val="100"/>
          <w:position w:val="-2"/>
          <w:sz w:val="32"/>
          <w:szCs w:val="32"/>
          <w:lang w:val="en-US" w:eastAsia="zh-CN"/>
        </w:rPr>
      </w:pPr>
      <w:bookmarkStart w:id="44" w:name="_Toc17462"/>
      <w:bookmarkStart w:id="45" w:name="_Toc15275"/>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t>5</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土壤流失量分析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6" w:name="_Toc5844"/>
      <w:bookmarkStart w:id="47" w:name="_Toc2806"/>
      <w:r>
        <w:rPr>
          <w:rFonts w:hint="default" w:ascii="Times New Roman" w:hAnsi="Times New Roman" w:eastAsia="仿宋" w:cs="Times New Roman"/>
          <w:b/>
          <w:bCs/>
          <w:color w:val="auto"/>
          <w:spacing w:val="0"/>
          <w:w w:val="100"/>
          <w:position w:val="-2"/>
          <w:sz w:val="30"/>
          <w:szCs w:val="30"/>
          <w:lang w:val="en-US" w:eastAsia="zh-CN"/>
        </w:rPr>
        <w:t>5.1</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水土流失面积</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自工程开工以来，开挖回填等扰动活动一直存在，随着全面进入施工状态时，工程水土流失面积达到最大值，面积为</w:t>
      </w:r>
      <w:r>
        <w:rPr>
          <w:rFonts w:hint="eastAsia" w:ascii="Times New Roman" w:hAnsi="Times New Roman" w:eastAsia="仿宋" w:cs="Times New Roman"/>
          <w:color w:val="auto"/>
          <w:spacing w:val="0"/>
          <w:w w:val="100"/>
          <w:position w:val="-2"/>
          <w:sz w:val="24"/>
          <w:szCs w:val="24"/>
          <w:lang w:val="en-US" w:eastAsia="zh-CN"/>
        </w:rPr>
        <w:t>2.88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48" w:name="_Toc11380"/>
      <w:bookmarkStart w:id="49" w:name="_Toc16526"/>
      <w:r>
        <w:rPr>
          <w:rFonts w:hint="default" w:ascii="Times New Roman" w:hAnsi="Times New Roman" w:eastAsia="仿宋" w:cs="Times New Roman"/>
          <w:b/>
          <w:bCs/>
          <w:color w:val="auto"/>
          <w:spacing w:val="0"/>
          <w:w w:val="100"/>
          <w:position w:val="-2"/>
          <w:sz w:val="30"/>
          <w:szCs w:val="30"/>
          <w:lang w:val="en-US" w:eastAsia="zh-CN"/>
        </w:rPr>
        <w:t>5.2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土壤流失量</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“元宝尚城”一期项目</w:t>
      </w:r>
      <w:r>
        <w:rPr>
          <w:rFonts w:hint="default" w:ascii="Times New Roman" w:hAnsi="Times New Roman" w:eastAsia="仿宋" w:cs="Times New Roman"/>
          <w:color w:val="auto"/>
          <w:spacing w:val="0"/>
          <w:w w:val="100"/>
          <w:position w:val="-2"/>
          <w:sz w:val="24"/>
          <w:szCs w:val="24"/>
          <w:lang w:val="en-US" w:eastAsia="zh-CN"/>
        </w:rPr>
        <w:t>水保方案报告</w:t>
      </w:r>
      <w:r>
        <w:rPr>
          <w:rFonts w:hint="eastAsia" w:ascii="Times New Roman" w:hAnsi="Times New Roman" w:eastAsia="仿宋" w:cs="Times New Roman"/>
          <w:color w:val="auto"/>
          <w:spacing w:val="0"/>
          <w:w w:val="100"/>
          <w:position w:val="-2"/>
          <w:sz w:val="24"/>
          <w:szCs w:val="24"/>
          <w:lang w:val="en-US" w:eastAsia="zh-CN"/>
        </w:rPr>
        <w:t>表</w:t>
      </w:r>
      <w:r>
        <w:rPr>
          <w:rFonts w:hint="default" w:ascii="Times New Roman" w:hAnsi="Times New Roman" w:eastAsia="仿宋" w:cs="Times New Roman"/>
          <w:color w:val="auto"/>
          <w:spacing w:val="0"/>
          <w:w w:val="100"/>
          <w:position w:val="-2"/>
          <w:sz w:val="24"/>
          <w:szCs w:val="24"/>
          <w:lang w:val="en-US" w:eastAsia="zh-CN"/>
        </w:rPr>
        <w:t>》根据地形地貌、植被等因素确定项目区扰动前的水土流失为微度侵蚀，侵蚀背景值为</w:t>
      </w:r>
      <w:r>
        <w:rPr>
          <w:rFonts w:hint="eastAsia" w:ascii="Times New Roman" w:hAnsi="Times New Roman" w:eastAsia="仿宋" w:cs="Times New Roman"/>
          <w:color w:val="auto"/>
          <w:spacing w:val="0"/>
          <w:w w:val="100"/>
          <w:position w:val="-2"/>
          <w:sz w:val="24"/>
          <w:szCs w:val="24"/>
          <w:lang w:val="en-US" w:eastAsia="zh-CN"/>
        </w:rPr>
        <w:t>2000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土壤侵蚀模数的确定以《土壤侵蚀分</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面蚀分级指标</w:t>
      </w:r>
    </w:p>
    <w:tbl>
      <w:tblPr>
        <w:tblStyle w:val="10"/>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1"/>
        <w:gridCol w:w="1362"/>
        <w:gridCol w:w="1080"/>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9" w:hRule="atLeast"/>
          <w:jc w:val="center"/>
        </w:trPr>
        <w:tc>
          <w:tcPr>
            <w:tcW w:w="363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auto"/>
                <w:sz w:val="21"/>
                <w:szCs w:val="21"/>
                <w:u w:val="none"/>
              </w:rPr>
            </w:pPr>
          </w:p>
          <w:p>
            <w:pPr>
              <w:snapToGrid w:val="0"/>
              <w:spacing w:line="240" w:lineRule="auto"/>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auto"/>
                <w:sz w:val="21"/>
                <w:szCs w:val="21"/>
                <w:u w:val="none"/>
              </w:rPr>
            </w:pPr>
          </w:p>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363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非耕地林草盖度（</w:t>
            </w:r>
            <w:r>
              <w:rPr>
                <w:rStyle w:val="15"/>
                <w:rFonts w:hint="default" w:ascii="Times New Roman" w:hAnsi="Times New Roman" w:eastAsia="仿宋" w:cs="Times New Roman"/>
                <w:color w:val="auto"/>
                <w:sz w:val="21"/>
                <w:szCs w:val="21"/>
                <w:lang w:val="en-US" w:eastAsia="zh-CN" w:bidi="ar"/>
              </w:rPr>
              <w:t>%</w:t>
            </w:r>
            <w:r>
              <w:rPr>
                <w:rStyle w:val="14"/>
                <w:rFonts w:hint="default" w:ascii="Times New Roman" w:hAnsi="Times New Roman" w:eastAsia="仿宋" w:cs="Times New Roman"/>
                <w:color w:val="auto"/>
                <w:sz w:val="21"/>
                <w:szCs w:val="21"/>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60~75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轻</w:t>
            </w:r>
          </w:p>
        </w:tc>
        <w:tc>
          <w:tcPr>
            <w:tcW w:w="1080" w:type="dxa"/>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36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&lt;30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14"/>
                <w:rFonts w:hint="default" w:ascii="Times New Roman" w:hAnsi="Times New Roman" w:eastAsia="仿宋" w:cs="Times New Roman"/>
                <w:color w:val="auto"/>
                <w:sz w:val="21"/>
                <w:szCs w:val="21"/>
                <w:lang w:val="en-US" w:eastAsia="zh-CN" w:bidi="ar"/>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水力侵蚀强度分级</w:t>
      </w:r>
    </w:p>
    <w:tbl>
      <w:tblPr>
        <w:tblStyle w:val="11"/>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378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级别</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平均侵蚀模数[（t/(km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.a）]</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微度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轻度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500~2500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中度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2500~5000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5000~8000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极强烈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8000~15000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剧烈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vertAlign w:val="baseline"/>
          <w:lang w:val="en-US" w:eastAsia="zh-CN"/>
        </w:rPr>
        <w:t>注：本表土流失厚度系按当地平均土壤干容重1.45g/cm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vertAlign w:val="baseline"/>
          <w:lang w:val="en-US" w:eastAsia="zh-CN"/>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根据工程建设实际情况，结合降雨、现场监测时收集监测点数据及相关工程资料计算统计，项目区</w:t>
      </w:r>
      <w:r>
        <w:rPr>
          <w:rFonts w:hint="eastAsia" w:ascii="Times New Roman" w:hAnsi="Times New Roman" w:eastAsia="仿宋" w:cs="Times New Roman"/>
          <w:color w:val="auto"/>
          <w:spacing w:val="0"/>
          <w:w w:val="100"/>
          <w:position w:val="-2"/>
          <w:sz w:val="24"/>
          <w:szCs w:val="24"/>
          <w:lang w:val="en-US" w:eastAsia="zh-CN"/>
        </w:rPr>
        <w:t>监测时段</w:t>
      </w:r>
      <w:r>
        <w:rPr>
          <w:rFonts w:hint="default" w:ascii="Times New Roman" w:hAnsi="Times New Roman" w:eastAsia="仿宋" w:cs="Times New Roman"/>
          <w:color w:val="auto"/>
          <w:spacing w:val="0"/>
          <w:w w:val="100"/>
          <w:position w:val="-2"/>
          <w:sz w:val="24"/>
          <w:szCs w:val="24"/>
          <w:lang w:val="en-US" w:eastAsia="zh-CN"/>
        </w:rPr>
        <w:t>土壤流失量为</w:t>
      </w:r>
      <w:r>
        <w:rPr>
          <w:rFonts w:hint="eastAsia" w:ascii="Times New Roman" w:hAnsi="Times New Roman" w:eastAsia="仿宋" w:cs="Times New Roman"/>
          <w:color w:val="auto"/>
          <w:spacing w:val="0"/>
          <w:w w:val="100"/>
          <w:position w:val="-2"/>
          <w:sz w:val="24"/>
          <w:szCs w:val="24"/>
          <w:lang w:val="en-US" w:eastAsia="zh-CN"/>
        </w:rPr>
        <w:t>22.63t</w:t>
      </w:r>
      <w:r>
        <w:rPr>
          <w:rFonts w:hint="default" w:ascii="Times New Roman" w:hAnsi="Times New Roman" w:eastAsia="仿宋" w:cs="Times New Roman"/>
          <w:color w:val="auto"/>
          <w:spacing w:val="0"/>
          <w:w w:val="100"/>
          <w:position w:val="-2"/>
          <w:sz w:val="24"/>
          <w:szCs w:val="24"/>
          <w:lang w:val="en-US" w:eastAsia="zh-CN"/>
        </w:rPr>
        <w:t>。项目区土壤侵蚀量详见表5-3.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表5-3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不同时段各扰动分区土壤侵蚀量统计表</w:t>
      </w:r>
    </w:p>
    <w:tbl>
      <w:tblPr>
        <w:tblStyle w:val="11"/>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87"/>
        <w:gridCol w:w="1703"/>
        <w:gridCol w:w="1388"/>
        <w:gridCol w:w="2072"/>
        <w:gridCol w:w="120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阶段</w:t>
            </w:r>
          </w:p>
        </w:tc>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分区</w:t>
            </w:r>
          </w:p>
        </w:tc>
        <w:tc>
          <w:tcPr>
            <w:tcW w:w="1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监测面积（hm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平均土壤侵蚀模数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lang w:val="en-US" w:eastAsia="zh-CN"/>
              </w:rPr>
              <w:t>t/（km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lang w:val="en-US" w:eastAsia="zh-CN"/>
              </w:rPr>
              <w:t>a）</w:t>
            </w:r>
          </w:p>
        </w:tc>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时间（a）</w:t>
            </w:r>
          </w:p>
        </w:tc>
        <w:tc>
          <w:tcPr>
            <w:tcW w:w="1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土壤流失量（t）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监测时段</w:t>
            </w:r>
          </w:p>
        </w:tc>
        <w:tc>
          <w:tcPr>
            <w:tcW w:w="12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20</w:t>
            </w:r>
            <w:r>
              <w:rPr>
                <w:rFonts w:hint="eastAsia" w:ascii="Times New Roman" w:hAnsi="Times New Roman" w:eastAsia="仿宋" w:cs="Times New Roman"/>
                <w:color w:val="auto"/>
                <w:spacing w:val="0"/>
                <w:w w:val="100"/>
                <w:position w:val="-2"/>
                <w:sz w:val="21"/>
                <w:szCs w:val="21"/>
                <w:vertAlign w:val="baseline"/>
                <w:lang w:val="en-US" w:eastAsia="zh-CN"/>
              </w:rPr>
              <w:t>21</w:t>
            </w:r>
            <w:r>
              <w:rPr>
                <w:rFonts w:hint="default" w:ascii="Times New Roman" w:hAnsi="Times New Roman" w:eastAsia="仿宋" w:cs="Times New Roman"/>
                <w:color w:val="auto"/>
                <w:spacing w:val="0"/>
                <w:w w:val="100"/>
                <w:position w:val="-2"/>
                <w:sz w:val="21"/>
                <w:szCs w:val="21"/>
                <w:vertAlign w:val="baseline"/>
                <w:lang w:val="en-US" w:eastAsia="zh-CN"/>
              </w:rPr>
              <w:t>年</w:t>
            </w:r>
            <w:r>
              <w:rPr>
                <w:rFonts w:hint="eastAsia" w:ascii="Times New Roman" w:hAnsi="Times New Roman" w:eastAsia="仿宋" w:cs="Times New Roman"/>
                <w:color w:val="auto"/>
                <w:spacing w:val="0"/>
                <w:w w:val="100"/>
                <w:position w:val="-2"/>
                <w:sz w:val="21"/>
                <w:szCs w:val="21"/>
                <w:vertAlign w:val="baseline"/>
                <w:lang w:val="en-US" w:eastAsia="zh-CN"/>
              </w:rPr>
              <w:t>5</w:t>
            </w:r>
            <w:r>
              <w:rPr>
                <w:rFonts w:hint="default" w:ascii="Times New Roman" w:hAnsi="Times New Roman" w:eastAsia="仿宋" w:cs="Times New Roman"/>
                <w:color w:val="auto"/>
                <w:spacing w:val="0"/>
                <w:w w:val="100"/>
                <w:position w:val="-2"/>
                <w:sz w:val="21"/>
                <w:szCs w:val="21"/>
                <w:vertAlign w:val="baseline"/>
                <w:lang w:val="en-US" w:eastAsia="zh-CN"/>
              </w:rPr>
              <w:t>月~20</w:t>
            </w:r>
            <w:r>
              <w:rPr>
                <w:rFonts w:hint="eastAsia" w:ascii="Times New Roman" w:hAnsi="Times New Roman" w:eastAsia="仿宋" w:cs="Times New Roman"/>
                <w:color w:val="auto"/>
                <w:spacing w:val="0"/>
                <w:w w:val="100"/>
                <w:position w:val="-2"/>
                <w:sz w:val="21"/>
                <w:szCs w:val="21"/>
                <w:vertAlign w:val="baseline"/>
                <w:lang w:val="en-US" w:eastAsia="zh-CN"/>
              </w:rPr>
              <w:t>21</w:t>
            </w:r>
            <w:r>
              <w:rPr>
                <w:rFonts w:hint="default" w:ascii="Times New Roman" w:hAnsi="Times New Roman" w:eastAsia="仿宋" w:cs="Times New Roman"/>
                <w:color w:val="auto"/>
                <w:spacing w:val="0"/>
                <w:w w:val="100"/>
                <w:position w:val="-2"/>
                <w:sz w:val="21"/>
                <w:szCs w:val="21"/>
                <w:vertAlign w:val="baseline"/>
                <w:lang w:val="en-US" w:eastAsia="zh-CN"/>
              </w:rPr>
              <w:t>年</w:t>
            </w:r>
            <w:r>
              <w:rPr>
                <w:rFonts w:hint="eastAsia" w:ascii="Times New Roman" w:hAnsi="Times New Roman" w:eastAsia="仿宋" w:cs="Times New Roman"/>
                <w:color w:val="auto"/>
                <w:spacing w:val="0"/>
                <w:w w:val="100"/>
                <w:position w:val="-2"/>
                <w:sz w:val="21"/>
                <w:szCs w:val="21"/>
                <w:vertAlign w:val="baseline"/>
                <w:lang w:val="en-US" w:eastAsia="zh-CN"/>
              </w:rPr>
              <w:t>7</w:t>
            </w:r>
            <w:r>
              <w:rPr>
                <w:rFonts w:hint="default" w:ascii="Times New Roman" w:hAnsi="Times New Roman" w:eastAsia="仿宋" w:cs="Times New Roman"/>
                <w:color w:val="auto"/>
                <w:spacing w:val="0"/>
                <w:w w:val="100"/>
                <w:position w:val="-2"/>
                <w:sz w:val="21"/>
                <w:szCs w:val="21"/>
                <w:vertAlign w:val="baseline"/>
                <w:lang w:val="en-US" w:eastAsia="zh-CN"/>
              </w:rPr>
              <w:t>月</w:t>
            </w: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建构筑物区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1.06</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2500</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iCs w:val="0"/>
                <w:color w:val="auto"/>
                <w:kern w:val="0"/>
                <w:sz w:val="21"/>
                <w:szCs w:val="21"/>
                <w:u w:val="none"/>
                <w:lang w:val="en-US" w:eastAsia="zh-CN" w:bidi="ar"/>
              </w:rPr>
              <w:t>0.25</w:t>
            </w:r>
          </w:p>
        </w:tc>
        <w:tc>
          <w:tcPr>
            <w:tcW w:w="128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6.63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道路绿化区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1.82</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3500</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iCs w:val="0"/>
                <w:color w:val="auto"/>
                <w:kern w:val="0"/>
                <w:sz w:val="21"/>
                <w:szCs w:val="21"/>
                <w:u w:val="none"/>
                <w:lang w:val="en-US" w:eastAsia="zh-CN" w:bidi="ar"/>
              </w:rPr>
              <w:t>0.25</w:t>
            </w:r>
          </w:p>
        </w:tc>
        <w:tc>
          <w:tcPr>
            <w:tcW w:w="128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15.93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施工生产生活区</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（0.03）</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1000</w:t>
            </w: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i w:val="0"/>
                <w:iCs w:val="0"/>
                <w:color w:val="auto"/>
                <w:kern w:val="0"/>
                <w:sz w:val="21"/>
                <w:szCs w:val="21"/>
                <w:u w:val="none"/>
                <w:lang w:val="en-US" w:eastAsia="zh-CN" w:bidi="ar"/>
              </w:rPr>
              <w:t>0.25</w:t>
            </w:r>
          </w:p>
        </w:tc>
        <w:tc>
          <w:tcPr>
            <w:tcW w:w="128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合计</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2.88</w:t>
            </w:r>
          </w:p>
        </w:tc>
        <w:tc>
          <w:tcPr>
            <w:tcW w:w="2072" w:type="dxa"/>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206" w:type="dxa"/>
            <w:vAlign w:val="center"/>
          </w:tcPr>
          <w:p>
            <w:pPr>
              <w:keepNext w:val="0"/>
              <w:keepLines w:val="0"/>
              <w:pageBreakBefore w:val="0"/>
              <w:widowControl/>
              <w:kinsoku/>
              <w:wordWrap/>
              <w:overflowPunct/>
              <w:topLinePunct w:val="0"/>
              <w:autoSpaceDE/>
              <w:autoSpaceDN/>
              <w:bidi w:val="0"/>
              <w:adjustRightInd/>
              <w:snapToGrid/>
              <w:jc w:val="center"/>
              <w:rPr>
                <w:rFonts w:hint="default" w:ascii="Times New Roman" w:hAnsi="Times New Roman" w:eastAsia="仿宋" w:cs="Times New Roman"/>
                <w:color w:val="auto"/>
                <w:spacing w:val="0"/>
                <w:w w:val="100"/>
                <w:position w:val="-2"/>
                <w:sz w:val="21"/>
                <w:szCs w:val="21"/>
                <w:vertAlign w:val="baseline"/>
                <w:lang w:val="en-US" w:eastAsia="zh-CN"/>
              </w:rPr>
            </w:pPr>
          </w:p>
        </w:tc>
        <w:tc>
          <w:tcPr>
            <w:tcW w:w="1285"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宋体" w:cs="Times New Roman"/>
                <w:i w:val="0"/>
                <w:iCs w:val="0"/>
                <w:color w:val="auto"/>
                <w:kern w:val="0"/>
                <w:sz w:val="20"/>
                <w:szCs w:val="20"/>
                <w:u w:val="none"/>
                <w:lang w:val="en-US" w:eastAsia="zh-CN" w:bidi="ar"/>
              </w:rPr>
              <w:t xml:space="preserve">22.63 </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截止</w:t>
      </w:r>
      <w:r>
        <w:rPr>
          <w:rFonts w:hint="default" w:ascii="Times New Roman" w:hAnsi="Times New Roman" w:eastAsia="仿宋" w:cs="Times New Roman"/>
          <w:color w:val="auto"/>
          <w:spacing w:val="0"/>
          <w:w w:val="100"/>
          <w:position w:val="-2"/>
          <w:sz w:val="24"/>
          <w:szCs w:val="24"/>
          <w:lang w:val="en-US" w:eastAsia="zh-CN"/>
        </w:rPr>
        <w:t>20</w:t>
      </w:r>
      <w:r>
        <w:rPr>
          <w:rFonts w:hint="eastAsia" w:ascii="Times New Roman" w:hAnsi="Times New Roman" w:eastAsia="仿宋" w:cs="Times New Roman"/>
          <w:color w:val="auto"/>
          <w:spacing w:val="0"/>
          <w:w w:val="100"/>
          <w:position w:val="-2"/>
          <w:sz w:val="24"/>
          <w:szCs w:val="24"/>
          <w:lang w:val="en-US" w:eastAsia="zh-CN"/>
        </w:rPr>
        <w:t>21</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月~20</w:t>
      </w:r>
      <w:r>
        <w:rPr>
          <w:rFonts w:hint="eastAsia" w:ascii="Times New Roman" w:hAnsi="Times New Roman" w:eastAsia="仿宋" w:cs="Times New Roman"/>
          <w:color w:val="auto"/>
          <w:spacing w:val="0"/>
          <w:w w:val="100"/>
          <w:position w:val="-2"/>
          <w:sz w:val="24"/>
          <w:szCs w:val="24"/>
          <w:lang w:val="en-US" w:eastAsia="zh-CN"/>
        </w:rPr>
        <w:t>21</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月期间，落实的各项水土保持设施运行良好，现场水土流失强度组件将至微度水平</w:t>
      </w:r>
      <w:r>
        <w:rPr>
          <w:rFonts w:hint="eastAsia" w:ascii="Times New Roman" w:hAnsi="Times New Roman" w:eastAsia="仿宋" w:cs="Times New Roman"/>
          <w:color w:val="auto"/>
          <w:spacing w:val="0"/>
          <w:w w:val="100"/>
          <w:position w:val="-2"/>
          <w:sz w:val="24"/>
          <w:szCs w:val="24"/>
          <w:lang w:val="en-US" w:eastAsia="zh-CN"/>
        </w:rPr>
        <w:t>500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0" w:name="_Toc31767"/>
      <w:bookmarkStart w:id="51" w:name="_Toc28234"/>
      <w:r>
        <w:rPr>
          <w:rFonts w:hint="default" w:ascii="Times New Roman" w:hAnsi="Times New Roman" w:eastAsia="仿宋" w:cs="Times New Roman"/>
          <w:b/>
          <w:bCs/>
          <w:color w:val="auto"/>
          <w:spacing w:val="0"/>
          <w:w w:val="100"/>
          <w:position w:val="-2"/>
          <w:sz w:val="30"/>
          <w:szCs w:val="30"/>
          <w:lang w:val="en-US" w:eastAsia="zh-CN"/>
        </w:rPr>
        <w:t>5.3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取料（石、料）弃土（石、料）潜在土壤流失量</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2" w:name="_Toc3771"/>
      <w:bookmarkStart w:id="53" w:name="_Toc28885"/>
      <w:r>
        <w:rPr>
          <w:rFonts w:hint="default" w:ascii="Times New Roman" w:hAnsi="Times New Roman" w:eastAsia="仿宋" w:cs="Times New Roman"/>
          <w:b/>
          <w:bCs/>
          <w:color w:val="auto"/>
          <w:spacing w:val="0"/>
          <w:w w:val="100"/>
          <w:position w:val="-2"/>
          <w:sz w:val="30"/>
          <w:szCs w:val="30"/>
          <w:lang w:val="en-US" w:eastAsia="zh-CN"/>
        </w:rPr>
        <w:t>5.4</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水土流失危害</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通过现场监测及查阅施工相关资料得知，工程在</w:t>
      </w:r>
      <w:r>
        <w:rPr>
          <w:rFonts w:hint="eastAsia" w:ascii="Times New Roman" w:hAnsi="Times New Roman" w:eastAsia="仿宋" w:cs="Times New Roman"/>
          <w:color w:val="auto"/>
          <w:spacing w:val="0"/>
          <w:w w:val="100"/>
          <w:position w:val="-2"/>
          <w:sz w:val="24"/>
          <w:szCs w:val="24"/>
          <w:lang w:val="en-US" w:eastAsia="zh-CN"/>
        </w:rPr>
        <w:t>施工</w:t>
      </w:r>
      <w:r>
        <w:rPr>
          <w:rFonts w:hint="default" w:ascii="Times New Roman" w:hAnsi="Times New Roman" w:eastAsia="仿宋" w:cs="Times New Roman"/>
          <w:color w:val="auto"/>
          <w:spacing w:val="0"/>
          <w:w w:val="100"/>
          <w:position w:val="-2"/>
          <w:sz w:val="24"/>
          <w:szCs w:val="24"/>
          <w:lang w:val="en-US" w:eastAsia="zh-CN"/>
        </w:rPr>
        <w:t>阶段（20</w:t>
      </w:r>
      <w:r>
        <w:rPr>
          <w:rFonts w:hint="eastAsia" w:ascii="Times New Roman" w:hAnsi="Times New Roman" w:eastAsia="仿宋" w:cs="Times New Roman"/>
          <w:color w:val="auto"/>
          <w:spacing w:val="0"/>
          <w:w w:val="100"/>
          <w:position w:val="-2"/>
          <w:sz w:val="24"/>
          <w:szCs w:val="24"/>
          <w:lang w:val="en-US" w:eastAsia="zh-CN"/>
        </w:rPr>
        <w:t>15年10月</w:t>
      </w:r>
      <w:r>
        <w:rPr>
          <w:rFonts w:hint="default" w:ascii="Times New Roman" w:hAnsi="Times New Roman" w:eastAsia="仿宋" w:cs="Times New Roman"/>
          <w:color w:val="auto"/>
          <w:spacing w:val="0"/>
          <w:w w:val="100"/>
          <w:position w:val="-2"/>
          <w:sz w:val="24"/>
          <w:szCs w:val="24"/>
          <w:lang w:val="en-US" w:eastAsia="zh-CN"/>
        </w:rPr>
        <w:t>~20</w:t>
      </w:r>
      <w:r>
        <w:rPr>
          <w:rFonts w:hint="eastAsia" w:ascii="Times New Roman" w:hAnsi="Times New Roman" w:eastAsia="仿宋" w:cs="Times New Roman"/>
          <w:color w:val="auto"/>
          <w:spacing w:val="0"/>
          <w:w w:val="100"/>
          <w:position w:val="-2"/>
          <w:sz w:val="24"/>
          <w:szCs w:val="24"/>
          <w:lang w:val="en-US" w:eastAsia="zh-CN"/>
        </w:rPr>
        <w:t>19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4月</w:t>
      </w:r>
      <w:r>
        <w:rPr>
          <w:rFonts w:hint="default" w:ascii="Times New Roman" w:hAnsi="Times New Roman" w:eastAsia="仿宋" w:cs="Times New Roman"/>
          <w:color w:val="auto"/>
          <w:spacing w:val="0"/>
          <w:w w:val="100"/>
          <w:position w:val="-2"/>
          <w:sz w:val="24"/>
          <w:szCs w:val="24"/>
          <w:lang w:val="en-US" w:eastAsia="zh-CN"/>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54" w:name="_Toc26652"/>
      <w:bookmarkStart w:id="55" w:name="_Toc12520"/>
      <w:r>
        <w:rPr>
          <w:rFonts w:hint="default" w:ascii="Times New Roman" w:hAnsi="Times New Roman" w:eastAsia="仿宋" w:cs="Times New Roman"/>
          <w:b/>
          <w:bCs/>
          <w:color w:val="auto"/>
          <w:spacing w:val="0"/>
          <w:w w:val="100"/>
          <w:position w:val="-2"/>
          <w:sz w:val="32"/>
          <w:szCs w:val="32"/>
          <w:lang w:val="en-US" w:eastAsia="zh-CN"/>
        </w:rPr>
        <w:t xml:space="preserve">6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水土流失防治效果监测情况</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6" w:name="_Toc16503"/>
      <w:bookmarkStart w:id="57" w:name="_Toc32403"/>
      <w:r>
        <w:rPr>
          <w:rFonts w:hint="default" w:ascii="Times New Roman" w:hAnsi="Times New Roman" w:eastAsia="仿宋" w:cs="Times New Roman"/>
          <w:b/>
          <w:bCs/>
          <w:color w:val="auto"/>
          <w:spacing w:val="0"/>
          <w:w w:val="100"/>
          <w:position w:val="-2"/>
          <w:sz w:val="30"/>
          <w:szCs w:val="30"/>
          <w:lang w:val="en-US" w:eastAsia="zh-CN"/>
        </w:rPr>
        <w:t>6.1  扰动土地整治率</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扰动土地根据监测调查及施工记录，本工程施工期间扰动土地面积</w:t>
      </w:r>
      <w:r>
        <w:rPr>
          <w:rFonts w:hint="eastAsia" w:ascii="Times New Roman" w:hAnsi="Times New Roman" w:eastAsia="仿宋" w:cs="Times New Roman"/>
          <w:color w:val="auto"/>
          <w:spacing w:val="0"/>
          <w:w w:val="100"/>
          <w:position w:val="-2"/>
          <w:sz w:val="24"/>
          <w:szCs w:val="24"/>
          <w:lang w:val="en-US" w:eastAsia="zh-CN"/>
        </w:rPr>
        <w:t>2.88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，施工结束后，完成治理面积</w:t>
      </w:r>
      <w:r>
        <w:rPr>
          <w:rFonts w:hint="eastAsia" w:ascii="Times New Roman" w:hAnsi="Times New Roman" w:eastAsia="仿宋" w:cs="Times New Roman"/>
          <w:color w:val="auto"/>
          <w:spacing w:val="0"/>
          <w:w w:val="100"/>
          <w:position w:val="-2"/>
          <w:sz w:val="24"/>
          <w:szCs w:val="24"/>
          <w:lang w:val="en-US" w:eastAsia="zh-CN"/>
        </w:rPr>
        <w:t>2.83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，扰动土地整治率为</w:t>
      </w:r>
      <w:r>
        <w:rPr>
          <w:rFonts w:hint="eastAsia" w:ascii="Times New Roman" w:hAnsi="Times New Roman" w:eastAsia="仿宋" w:cs="Times New Roman"/>
          <w:color w:val="auto"/>
          <w:spacing w:val="0"/>
          <w:w w:val="100"/>
          <w:position w:val="-2"/>
          <w:sz w:val="24"/>
          <w:szCs w:val="24"/>
          <w:lang w:val="en-US" w:eastAsia="zh-CN"/>
        </w:rPr>
        <w:t>98.26</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58" w:name="_Toc196"/>
      <w:bookmarkStart w:id="59" w:name="_Toc31985"/>
      <w:r>
        <w:rPr>
          <w:rFonts w:hint="default" w:ascii="Times New Roman" w:hAnsi="Times New Roman" w:eastAsia="仿宋" w:cs="Times New Roman"/>
          <w:b/>
          <w:bCs/>
          <w:color w:val="auto"/>
          <w:spacing w:val="0"/>
          <w:w w:val="100"/>
          <w:position w:val="-2"/>
          <w:sz w:val="30"/>
          <w:szCs w:val="30"/>
          <w:lang w:val="en-US" w:eastAsia="zh-CN"/>
        </w:rPr>
        <w:t>6.2  水土流失总治理度</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工程建设造成水土流失总面积为除去永久建筑面积以外的扰动地表面积，共计</w:t>
      </w:r>
      <w:r>
        <w:rPr>
          <w:rFonts w:hint="eastAsia" w:ascii="Times New Roman" w:hAnsi="Times New Roman" w:eastAsia="仿宋" w:cs="Times New Roman"/>
          <w:color w:val="auto"/>
          <w:spacing w:val="0"/>
          <w:w w:val="100"/>
          <w:position w:val="-2"/>
          <w:sz w:val="24"/>
          <w:szCs w:val="24"/>
          <w:lang w:val="en-US" w:eastAsia="zh-CN"/>
        </w:rPr>
        <w:t>0.93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，经采取水土保持措施治理达标的面积为</w:t>
      </w:r>
      <w:r>
        <w:rPr>
          <w:rFonts w:hint="eastAsia" w:ascii="Times New Roman" w:hAnsi="Times New Roman" w:eastAsia="仿宋" w:cs="Times New Roman"/>
          <w:color w:val="auto"/>
          <w:spacing w:val="0"/>
          <w:w w:val="100"/>
          <w:position w:val="-2"/>
          <w:sz w:val="24"/>
          <w:szCs w:val="24"/>
          <w:lang w:val="en-US" w:eastAsia="zh-CN"/>
        </w:rPr>
        <w:t>0.88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。经分析计算，水土流失总治理度为</w:t>
      </w:r>
      <w:r>
        <w:rPr>
          <w:rFonts w:hint="eastAsia" w:ascii="Times New Roman" w:hAnsi="Times New Roman" w:eastAsia="仿宋" w:cs="Times New Roman"/>
          <w:color w:val="auto"/>
          <w:spacing w:val="0"/>
          <w:w w:val="100"/>
          <w:position w:val="-2"/>
          <w:sz w:val="24"/>
          <w:szCs w:val="24"/>
          <w:lang w:val="en-US" w:eastAsia="zh-CN"/>
        </w:rPr>
        <w:t>94.62</w:t>
      </w:r>
      <w:r>
        <w:rPr>
          <w:rFonts w:hint="default" w:ascii="Times New Roman" w:hAnsi="Times New Roman" w:eastAsia="仿宋" w:cs="Times New Roman"/>
          <w:color w:val="auto"/>
          <w:spacing w:val="0"/>
          <w:w w:val="100"/>
          <w:position w:val="-2"/>
          <w:sz w:val="24"/>
          <w:szCs w:val="24"/>
          <w:lang w:val="en-US" w:eastAsia="zh-CN"/>
        </w:rPr>
        <w:t>%，达到了方案制定的目标值</w:t>
      </w:r>
      <w:r>
        <w:rPr>
          <w:rFonts w:hint="eastAsia" w:ascii="Times New Roman" w:hAnsi="Times New Roman" w:eastAsia="仿宋" w:cs="Times New Roman"/>
          <w:color w:val="auto"/>
          <w:spacing w:val="0"/>
          <w:w w:val="100"/>
          <w:position w:val="-2"/>
          <w:sz w:val="24"/>
          <w:szCs w:val="24"/>
          <w:lang w:val="en-US" w:eastAsia="zh-CN"/>
        </w:rPr>
        <w:t>87</w:t>
      </w:r>
      <w:r>
        <w:rPr>
          <w:rFonts w:hint="default" w:ascii="Times New Roman" w:hAnsi="Times New Roman" w:eastAsia="仿宋" w:cs="Times New Roman"/>
          <w:color w:val="auto"/>
          <w:spacing w:val="0"/>
          <w:w w:val="100"/>
          <w:position w:val="-2"/>
          <w:sz w:val="24"/>
          <w:szCs w:val="24"/>
          <w:lang w:val="en-US" w:eastAsia="zh-CN"/>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0" w:name="_Toc6127"/>
      <w:bookmarkStart w:id="61" w:name="_Toc32743"/>
      <w:r>
        <w:rPr>
          <w:rFonts w:hint="default" w:ascii="Times New Roman" w:hAnsi="Times New Roman" w:eastAsia="仿宋" w:cs="Times New Roman"/>
          <w:b/>
          <w:bCs/>
          <w:color w:val="auto"/>
          <w:spacing w:val="0"/>
          <w:w w:val="100"/>
          <w:position w:val="-2"/>
          <w:sz w:val="30"/>
          <w:szCs w:val="30"/>
          <w:lang w:val="en-US" w:eastAsia="zh-CN"/>
        </w:rPr>
        <w:t>6.3  拦渣率与弃渣利用情况</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根据水土保持监测资料及收集相关资料得知，工程基本采用随挖随运，工程累计挖方</w:t>
      </w:r>
      <w:r>
        <w:rPr>
          <w:rFonts w:hint="eastAsia" w:ascii="Times New Roman" w:hAnsi="Times New Roman" w:eastAsia="仿宋" w:cs="Times New Roman"/>
          <w:color w:val="auto"/>
          <w:spacing w:val="0"/>
          <w:w w:val="100"/>
          <w:position w:val="-2"/>
          <w:sz w:val="24"/>
          <w:szCs w:val="24"/>
          <w:lang w:val="en-US" w:eastAsia="zh-CN"/>
        </w:rPr>
        <w:t>1.26</w:t>
      </w:r>
      <w:r>
        <w:rPr>
          <w:rFonts w:hint="default" w:ascii="Times New Roman" w:hAnsi="Times New Roman" w:eastAsia="仿宋" w:cs="Times New Roman"/>
          <w:color w:val="auto"/>
          <w:spacing w:val="0"/>
          <w:w w:val="100"/>
          <w:position w:val="-2"/>
          <w:sz w:val="24"/>
          <w:szCs w:val="24"/>
          <w:lang w:val="en-US" w:eastAsia="zh-CN"/>
        </w:rPr>
        <w:t>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填土方均运往元宝江郡二期项目回填</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通过现场调查，工程施工过程中未出现水土流失事件，施工活动保持在红线范围内，工程拦渣率达到</w:t>
      </w:r>
      <w:r>
        <w:rPr>
          <w:rFonts w:hint="eastAsia" w:ascii="Times New Roman" w:hAnsi="Times New Roman" w:eastAsia="仿宋" w:cs="Times New Roman"/>
          <w:color w:val="auto"/>
          <w:spacing w:val="0"/>
          <w:w w:val="100"/>
          <w:position w:val="-2"/>
          <w:sz w:val="24"/>
          <w:szCs w:val="24"/>
          <w:lang w:val="en-US" w:eastAsia="zh-CN"/>
        </w:rPr>
        <w:t>95</w:t>
      </w:r>
      <w:r>
        <w:rPr>
          <w:rFonts w:hint="default" w:ascii="Times New Roman" w:hAnsi="Times New Roman" w:eastAsia="仿宋" w:cs="Times New Roman"/>
          <w:color w:val="auto"/>
          <w:spacing w:val="0"/>
          <w:w w:val="100"/>
          <w:position w:val="-2"/>
          <w:sz w:val="24"/>
          <w:szCs w:val="24"/>
          <w:lang w:val="en-US" w:eastAsia="zh-CN"/>
        </w:rPr>
        <w:t>%以上，达到了方案制定的目标要求。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6.4  土壤流失控制比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项目区</w:t>
      </w:r>
      <w:r>
        <w:rPr>
          <w:rFonts w:hint="eastAsia" w:ascii="Times New Roman" w:hAnsi="Times New Roman" w:eastAsia="仿宋" w:cs="Times New Roman"/>
          <w:color w:val="auto"/>
          <w:spacing w:val="0"/>
          <w:w w:val="100"/>
          <w:position w:val="-2"/>
          <w:sz w:val="24"/>
          <w:szCs w:val="24"/>
          <w:lang w:val="en-US" w:eastAsia="zh-CN"/>
        </w:rPr>
        <w:t>不</w:t>
      </w:r>
      <w:r>
        <w:rPr>
          <w:rFonts w:hint="default" w:ascii="Times New Roman" w:hAnsi="Times New Roman" w:eastAsia="仿宋" w:cs="Times New Roman"/>
          <w:color w:val="auto"/>
          <w:spacing w:val="0"/>
          <w:w w:val="100"/>
          <w:position w:val="-2"/>
          <w:sz w:val="24"/>
          <w:szCs w:val="24"/>
          <w:lang w:val="en-US" w:eastAsia="zh-CN"/>
        </w:rPr>
        <w:t>属于水土流失重点预防区，以水力侵蚀为主。按照《土壤侵蚀分类分级标准》（SL190-2007），本期工程建设土壤容许流失量为500t/(km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·a)。通 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auto"/>
          <w:spacing w:val="0"/>
          <w:w w:val="100"/>
          <w:position w:val="-2"/>
          <w:sz w:val="30"/>
          <w:szCs w:val="30"/>
          <w:lang w:val="en-US" w:eastAsia="zh-CN"/>
        </w:rPr>
      </w:pPr>
      <w:r>
        <w:rPr>
          <w:rFonts w:hint="default" w:ascii="Times New Roman" w:hAnsi="Times New Roman" w:eastAsia="仿宋" w:cs="Times New Roman"/>
          <w:b/>
          <w:bCs/>
          <w:color w:val="auto"/>
          <w:spacing w:val="0"/>
          <w:w w:val="100"/>
          <w:position w:val="-2"/>
          <w:sz w:val="30"/>
          <w:szCs w:val="30"/>
          <w:lang w:val="en-US" w:eastAsia="zh-CN"/>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根据对植物措施的调查及抽样监测，结合查阅主体工程施工、占地和绿化等有关资料得知，工程防治责任范围为</w:t>
      </w:r>
      <w:r>
        <w:rPr>
          <w:rFonts w:hint="eastAsia" w:ascii="Times New Roman" w:hAnsi="Times New Roman" w:eastAsia="仿宋" w:cs="Times New Roman"/>
          <w:color w:val="auto"/>
          <w:spacing w:val="0"/>
          <w:w w:val="100"/>
          <w:position w:val="-2"/>
          <w:sz w:val="24"/>
          <w:szCs w:val="24"/>
          <w:lang w:val="en-US" w:eastAsia="zh-CN"/>
        </w:rPr>
        <w:t>2.88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，可绿化面积为</w:t>
      </w:r>
      <w:r>
        <w:rPr>
          <w:rFonts w:hint="eastAsia" w:ascii="Times New Roman" w:hAnsi="Times New Roman" w:eastAsia="仿宋" w:cs="Times New Roman"/>
          <w:color w:val="auto"/>
          <w:spacing w:val="0"/>
          <w:w w:val="100"/>
          <w:position w:val="-2"/>
          <w:sz w:val="24"/>
          <w:szCs w:val="24"/>
          <w:lang w:val="en-US" w:eastAsia="zh-CN"/>
        </w:rPr>
        <w:t>0.85</w:t>
      </w:r>
      <w:r>
        <w:rPr>
          <w:rFonts w:hint="default" w:ascii="Times New Roman" w:hAnsi="Times New Roman" w:eastAsia="仿宋" w:cs="Times New Roman"/>
          <w:color w:val="auto"/>
          <w:spacing w:val="0"/>
          <w:w w:val="100"/>
          <w:position w:val="-2"/>
          <w:sz w:val="24"/>
          <w:szCs w:val="24"/>
          <w:lang w:val="en-US" w:eastAsia="zh-CN"/>
        </w:rPr>
        <w:t>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恢复植被面积为</w:t>
      </w:r>
      <w:r>
        <w:rPr>
          <w:rFonts w:hint="eastAsia" w:ascii="Times New Roman" w:hAnsi="Times New Roman" w:eastAsia="仿宋" w:cs="Times New Roman"/>
          <w:color w:val="auto"/>
          <w:spacing w:val="0"/>
          <w:w w:val="100"/>
          <w:position w:val="-2"/>
          <w:sz w:val="24"/>
          <w:szCs w:val="24"/>
          <w:lang w:val="en-US" w:eastAsia="zh-CN"/>
        </w:rPr>
        <w:t>0.83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，林草植被恢复率为</w:t>
      </w:r>
      <w:r>
        <w:rPr>
          <w:rFonts w:hint="eastAsia" w:ascii="Times New Roman" w:hAnsi="Times New Roman" w:eastAsia="仿宋" w:cs="Times New Roman"/>
          <w:color w:val="auto"/>
          <w:spacing w:val="0"/>
          <w:w w:val="100"/>
          <w:position w:val="-2"/>
          <w:sz w:val="24"/>
          <w:szCs w:val="24"/>
          <w:lang w:val="en-US" w:eastAsia="zh-CN"/>
        </w:rPr>
        <w:t>97.65</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97</w:t>
      </w:r>
      <w:r>
        <w:rPr>
          <w:rFonts w:hint="default" w:ascii="Times New Roman" w:hAnsi="Times New Roman" w:eastAsia="仿宋" w:cs="Times New Roman"/>
          <w:color w:val="auto"/>
          <w:spacing w:val="0"/>
          <w:w w:val="100"/>
          <w:position w:val="-2"/>
          <w:sz w:val="24"/>
          <w:szCs w:val="24"/>
          <w:lang w:val="en-US" w:eastAsia="zh-CN"/>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2" w:name="_Toc28073"/>
      <w:bookmarkStart w:id="63" w:name="_Toc8255"/>
      <w:r>
        <w:rPr>
          <w:rFonts w:hint="default" w:ascii="Times New Roman" w:hAnsi="Times New Roman" w:eastAsia="仿宋" w:cs="Times New Roman"/>
          <w:b/>
          <w:bCs/>
          <w:color w:val="auto"/>
          <w:spacing w:val="0"/>
          <w:w w:val="100"/>
          <w:position w:val="-2"/>
          <w:sz w:val="30"/>
          <w:szCs w:val="30"/>
          <w:lang w:val="en-US" w:eastAsia="zh-CN"/>
        </w:rPr>
        <w:t>6.6  林草覆盖率</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sectPr>
          <w:headerReference r:id="rId9" w:type="default"/>
          <w:footerReference r:id="rId10" w:type="default"/>
          <w:pgSz w:w="11923" w:h="16838"/>
          <w:pgMar w:top="1140" w:right="1321" w:bottom="1202" w:left="1298" w:header="567" w:footer="850" w:gutter="0"/>
          <w:pgNumType w:fmt="decimal"/>
          <w:cols w:space="425" w:num="1"/>
          <w:rtlGutter w:val="0"/>
          <w:docGrid w:type="lines" w:linePitch="290" w:charSpace="0"/>
        </w:sectPr>
      </w:pPr>
      <w:r>
        <w:rPr>
          <w:rFonts w:hint="default" w:ascii="Times New Roman" w:hAnsi="Times New Roman" w:eastAsia="仿宋" w:cs="Times New Roman"/>
          <w:color w:val="auto"/>
          <w:spacing w:val="0"/>
          <w:w w:val="100"/>
          <w:position w:val="-2"/>
          <w:sz w:val="24"/>
          <w:szCs w:val="24"/>
          <w:lang w:val="en-US" w:eastAsia="zh-CN"/>
        </w:rPr>
        <w:t>本工程林草面积</w:t>
      </w:r>
      <w:r>
        <w:rPr>
          <w:rFonts w:hint="eastAsia" w:ascii="Times New Roman" w:hAnsi="Times New Roman" w:eastAsia="仿宋" w:cs="Times New Roman"/>
          <w:color w:val="auto"/>
          <w:spacing w:val="0"/>
          <w:w w:val="100"/>
          <w:position w:val="-2"/>
          <w:sz w:val="24"/>
          <w:szCs w:val="24"/>
          <w:lang w:val="en-US" w:eastAsia="zh-CN"/>
        </w:rPr>
        <w:t>0.83</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，项目扰动地表面积为</w:t>
      </w:r>
      <w:r>
        <w:rPr>
          <w:rFonts w:hint="eastAsia" w:ascii="Times New Roman" w:hAnsi="Times New Roman" w:eastAsia="仿宋" w:cs="Times New Roman"/>
          <w:color w:val="auto"/>
          <w:spacing w:val="0"/>
          <w:w w:val="100"/>
          <w:position w:val="-2"/>
          <w:sz w:val="24"/>
          <w:szCs w:val="24"/>
          <w:lang w:val="en-US" w:eastAsia="zh-CN"/>
        </w:rPr>
        <w:t>2.88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，林草植被覆盖率为</w:t>
      </w:r>
      <w:r>
        <w:rPr>
          <w:rFonts w:hint="eastAsia" w:ascii="Times New Roman" w:hAnsi="Times New Roman" w:eastAsia="仿宋" w:cs="Times New Roman"/>
          <w:color w:val="auto"/>
          <w:spacing w:val="0"/>
          <w:w w:val="100"/>
          <w:position w:val="-2"/>
          <w:sz w:val="24"/>
          <w:szCs w:val="24"/>
          <w:lang w:val="en-US" w:eastAsia="zh-CN"/>
        </w:rPr>
        <w:t>28.82%，</w:t>
      </w:r>
      <w:r>
        <w:rPr>
          <w:rFonts w:hint="default" w:ascii="Times New Roman" w:hAnsi="Times New Roman" w:eastAsia="仿宋" w:cs="Times New Roman"/>
          <w:color w:val="auto"/>
          <w:spacing w:val="0"/>
          <w:w w:val="100"/>
          <w:position w:val="-2"/>
          <w:sz w:val="24"/>
          <w:szCs w:val="24"/>
          <w:lang w:val="en-US" w:eastAsia="zh-CN"/>
        </w:rPr>
        <w:t>达到方案目标值</w:t>
      </w:r>
      <w:r>
        <w:rPr>
          <w:rFonts w:hint="eastAsia" w:ascii="Times New Roman" w:hAnsi="Times New Roman" w:eastAsia="仿宋" w:cs="Times New Roman"/>
          <w:color w:val="auto"/>
          <w:spacing w:val="0"/>
          <w:w w:val="100"/>
          <w:position w:val="-2"/>
          <w:sz w:val="24"/>
          <w:szCs w:val="24"/>
          <w:lang w:val="en-US" w:eastAsia="zh-CN"/>
        </w:rPr>
        <w:t>27</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w:t>
      </w: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表6-1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扰动土地整治率及水土流失总治理度分析表</w:t>
      </w:r>
    </w:p>
    <w:tbl>
      <w:tblPr>
        <w:tblStyle w:val="11"/>
        <w:tblW w:w="15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712"/>
        <w:gridCol w:w="1858"/>
        <w:gridCol w:w="1381"/>
        <w:gridCol w:w="1636"/>
        <w:gridCol w:w="1108"/>
        <w:gridCol w:w="1125"/>
        <w:gridCol w:w="1023"/>
        <w:gridCol w:w="177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271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18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建筑物及硬化（hm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6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325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水土保持措施面积（hm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77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扰动土地整治率</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177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rightChars="0" w:firstLine="0" w:firstLine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271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8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6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工程措施</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植物措施</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小计</w:t>
            </w:r>
          </w:p>
        </w:tc>
        <w:tc>
          <w:tcPr>
            <w:tcW w:w="177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c>
          <w:tcPr>
            <w:tcW w:w="177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1</w:t>
            </w:r>
          </w:p>
        </w:tc>
        <w:tc>
          <w:tcPr>
            <w:tcW w:w="27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建构筑物区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1.06</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1.06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100.00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2</w:t>
            </w:r>
          </w:p>
        </w:tc>
        <w:tc>
          <w:tcPr>
            <w:tcW w:w="27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道路广场区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1.82</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0.89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0.93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0.05 </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0.83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0.88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97.25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94.62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2.88 </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1.95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0.93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0.05 </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0.83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0.88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98.26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94.62 </w:t>
            </w:r>
          </w:p>
        </w:tc>
      </w:tr>
    </w:tbl>
    <w:p>
      <w:pPr>
        <w:pStyle w:val="2"/>
        <w:rPr>
          <w:rFonts w:hint="default" w:ascii="Times New Roman" w:hAnsi="Times New Roman" w:eastAsia="仿宋" w:cs="Times New Roman"/>
          <w:color w:val="auto"/>
          <w:spacing w:val="0"/>
          <w:w w:val="100"/>
          <w:position w:val="-2"/>
          <w:sz w:val="24"/>
          <w:szCs w:val="24"/>
          <w:lang w:val="en-US" w:eastAsia="zh-CN"/>
        </w:rPr>
      </w:pPr>
    </w:p>
    <w:p>
      <w:pPr>
        <w:pStyle w:val="2"/>
        <w:ind w:firstLine="480" w:firstLineChars="200"/>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表6-2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林草植被恢复率及植被覆盖率计算表</w:t>
      </w:r>
    </w:p>
    <w:tbl>
      <w:tblPr>
        <w:tblStyle w:val="11"/>
        <w:tblW w:w="14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85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序号</w:t>
            </w:r>
          </w:p>
        </w:tc>
        <w:tc>
          <w:tcPr>
            <w:tcW w:w="18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项目分区</w:t>
            </w:r>
          </w:p>
        </w:tc>
        <w:tc>
          <w:tcPr>
            <w:tcW w:w="2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项目建设区面积（hm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可绿化面积（hm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林草类植被面积（hm</w:t>
            </w:r>
            <w:r>
              <w:rPr>
                <w:rFonts w:hint="default" w:ascii="Times New Roman" w:hAnsi="Times New Roman" w:eastAsia="仿宋" w:cs="Times New Roman"/>
                <w:color w:val="auto"/>
                <w:spacing w:val="0"/>
                <w:w w:val="100"/>
                <w:position w:val="-2"/>
                <w:sz w:val="21"/>
                <w:szCs w:val="21"/>
                <w:vertAlign w:val="superscript"/>
                <w:lang w:val="en-US" w:eastAsia="zh-CN"/>
              </w:rPr>
              <w:t>2</w:t>
            </w:r>
            <w:r>
              <w:rPr>
                <w:rFonts w:hint="default" w:ascii="Times New Roman" w:hAnsi="Times New Roman" w:eastAsia="仿宋" w:cs="Times New Roman"/>
                <w:color w:val="auto"/>
                <w:spacing w:val="0"/>
                <w:w w:val="100"/>
                <w:position w:val="-2"/>
                <w:sz w:val="21"/>
                <w:szCs w:val="21"/>
                <w:vertAlign w:val="baseline"/>
                <w:lang w:val="en-US" w:eastAsia="zh-CN"/>
              </w:rPr>
              <w:t>）</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林草植被恢复率（%）</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1</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建构筑物区</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1.06</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0.00</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default" w:ascii="Times New Roman" w:hAnsi="Times New Roman" w:eastAsia="仿宋" w:cs="Times New Roman"/>
                <w:i w:val="0"/>
                <w:color w:val="auto"/>
                <w:kern w:val="0"/>
                <w:sz w:val="21"/>
                <w:szCs w:val="21"/>
                <w:u w:val="none"/>
                <w:lang w:val="en-US" w:eastAsia="zh-CN" w:bidi="ar"/>
              </w:rPr>
              <w:t>2</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kern w:val="2"/>
                <w:position w:val="-2"/>
                <w:sz w:val="21"/>
                <w:szCs w:val="21"/>
                <w:vertAlign w:val="baseline"/>
                <w:lang w:val="en-US" w:eastAsia="zh-CN" w:bidi="ar-SA"/>
              </w:rPr>
            </w:pPr>
            <w:r>
              <w:rPr>
                <w:rFonts w:hint="eastAsia" w:ascii="Times New Roman" w:hAnsi="Times New Roman" w:eastAsia="仿宋" w:cs="Times New Roman"/>
                <w:color w:val="auto"/>
                <w:spacing w:val="0"/>
                <w:w w:val="100"/>
                <w:position w:val="-2"/>
                <w:sz w:val="21"/>
                <w:szCs w:val="21"/>
                <w:vertAlign w:val="baseline"/>
                <w:lang w:val="en-US" w:eastAsia="zh-CN"/>
              </w:rPr>
              <w:t>道路绿化区</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1.82</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0.85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0.83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97.65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45.60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合  计</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2.88 </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0.85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0.83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97.65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top"/>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28.82 </w:t>
            </w:r>
          </w:p>
        </w:tc>
      </w:tr>
    </w:tbl>
    <w:p>
      <w:pPr>
        <w:pStyle w:val="2"/>
        <w:rPr>
          <w:rFonts w:hint="eastAsia"/>
          <w:color w:val="auto"/>
          <w:lang w:val="en-US" w:eastAsia="zh-CN"/>
        </w:rPr>
        <w:sectPr>
          <w:headerReference r:id="rId11" w:type="default"/>
          <w:footerReference r:id="rId12" w:type="default"/>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4" w:name="_Toc6458"/>
      <w:bookmarkStart w:id="65" w:name="_Toc28796"/>
      <w:r>
        <w:rPr>
          <w:rFonts w:hint="default" w:ascii="Times New Roman" w:hAnsi="Times New Roman" w:eastAsia="仿宋" w:cs="Times New Roman"/>
          <w:b/>
          <w:bCs/>
          <w:color w:val="auto"/>
          <w:spacing w:val="0"/>
          <w:w w:val="100"/>
          <w:position w:val="-2"/>
          <w:sz w:val="30"/>
          <w:szCs w:val="30"/>
          <w:lang w:val="en-US" w:eastAsia="zh-CN"/>
        </w:rPr>
        <w:t>6.7</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防治目标完成情况</w:t>
      </w:r>
      <w:bookmarkEnd w:id="64"/>
      <w:bookmarkEnd w:id="65"/>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综上所述，截至20</w:t>
      </w:r>
      <w:r>
        <w:rPr>
          <w:rFonts w:hint="eastAsia" w:ascii="Times New Roman" w:hAnsi="Times New Roman" w:eastAsia="仿宋" w:cs="Times New Roman"/>
          <w:color w:val="auto"/>
          <w:spacing w:val="0"/>
          <w:w w:val="100"/>
          <w:position w:val="-2"/>
          <w:sz w:val="24"/>
          <w:szCs w:val="24"/>
          <w:lang w:val="en-US" w:eastAsia="zh-CN"/>
        </w:rPr>
        <w:t>21</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6</w:t>
      </w:r>
      <w:r>
        <w:rPr>
          <w:rFonts w:hint="default" w:ascii="Times New Roman" w:hAnsi="Times New Roman" w:eastAsia="仿宋" w:cs="Times New Roman"/>
          <w:color w:val="auto"/>
          <w:spacing w:val="0"/>
          <w:w w:val="100"/>
          <w:position w:val="-2"/>
          <w:sz w:val="24"/>
          <w:szCs w:val="24"/>
          <w:lang w:val="en-US" w:eastAsia="zh-CN"/>
        </w:rPr>
        <w:t>月，现场数据显示，工程六项指标已经达到方案目标值，详见表6-3。</w:t>
      </w:r>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表6-3    </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lang w:val="en-US" w:eastAsia="zh-CN"/>
        </w:rPr>
        <w:t>水土流失防治指标完成情况一览表</w:t>
      </w:r>
    </w:p>
    <w:tbl>
      <w:tblPr>
        <w:tblStyle w:val="11"/>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631"/>
        <w:gridCol w:w="1635"/>
        <w:gridCol w:w="175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编号</w:t>
            </w:r>
          </w:p>
        </w:tc>
        <w:tc>
          <w:tcPr>
            <w:tcW w:w="2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防治目标</w:t>
            </w:r>
          </w:p>
        </w:tc>
        <w:tc>
          <w:tcPr>
            <w:tcW w:w="163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方案值</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实际值</w:t>
            </w:r>
          </w:p>
        </w:tc>
        <w:tc>
          <w:tcPr>
            <w:tcW w:w="16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1</w:t>
            </w:r>
          </w:p>
        </w:tc>
        <w:tc>
          <w:tcPr>
            <w:tcW w:w="26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扰动土地整治率（</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95</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98.26</w:t>
            </w:r>
            <w:r>
              <w:rPr>
                <w:rFonts w:hint="default" w:ascii="Times New Roman" w:hAnsi="Times New Roman" w:eastAsia="仿宋" w:cs="Times New Roman"/>
                <w:color w:val="auto"/>
                <w:spacing w:val="0"/>
                <w:w w:val="100"/>
                <w:position w:val="-2"/>
                <w:sz w:val="21"/>
                <w:szCs w:val="21"/>
                <w:vertAlign w:val="baseline"/>
                <w:lang w:val="en-US" w:eastAsia="zh-CN"/>
              </w:rPr>
              <w:t xml:space="preserve">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w:t>
            </w:r>
          </w:p>
        </w:tc>
        <w:tc>
          <w:tcPr>
            <w:tcW w:w="26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水土流失总治理度（</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87</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94.62</w:t>
            </w:r>
            <w:r>
              <w:rPr>
                <w:rFonts w:hint="default" w:ascii="Times New Roman" w:hAnsi="Times New Roman" w:eastAsia="仿宋" w:cs="Times New Roman"/>
                <w:color w:val="auto"/>
                <w:spacing w:val="0"/>
                <w:w w:val="100"/>
                <w:position w:val="-2"/>
                <w:sz w:val="21"/>
                <w:szCs w:val="21"/>
                <w:vertAlign w:val="baseline"/>
                <w:lang w:val="en-US" w:eastAsia="zh-CN"/>
              </w:rPr>
              <w:t xml:space="preserve">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3</w:t>
            </w:r>
          </w:p>
        </w:tc>
        <w:tc>
          <w:tcPr>
            <w:tcW w:w="26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土壤流失控制比</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 </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1.0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4</w:t>
            </w:r>
          </w:p>
        </w:tc>
        <w:tc>
          <w:tcPr>
            <w:tcW w:w="26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拦渣率（</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95</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95.00</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5</w:t>
            </w:r>
          </w:p>
        </w:tc>
        <w:tc>
          <w:tcPr>
            <w:tcW w:w="26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林草植被恢复率（</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97</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97.65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6</w:t>
            </w:r>
          </w:p>
        </w:tc>
        <w:tc>
          <w:tcPr>
            <w:tcW w:w="263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eastAsia" w:ascii="Times New Roman" w:hAnsi="Times New Roman" w:eastAsia="仿宋" w:cs="Times New Roman"/>
                <w:color w:val="auto"/>
                <w:spacing w:val="0"/>
                <w:w w:val="100"/>
                <w:position w:val="-2"/>
                <w:sz w:val="21"/>
                <w:szCs w:val="21"/>
                <w:vertAlign w:val="baseline"/>
                <w:lang w:val="en-US" w:eastAsia="zh-CN"/>
              </w:rPr>
            </w:pPr>
            <w:r>
              <w:rPr>
                <w:rFonts w:hint="eastAsia" w:ascii="Times New Roman" w:hAnsi="Times New Roman" w:eastAsia="仿宋" w:cs="Times New Roman"/>
                <w:color w:val="auto"/>
                <w:spacing w:val="0"/>
                <w:w w:val="100"/>
                <w:position w:val="-2"/>
                <w:sz w:val="21"/>
                <w:szCs w:val="21"/>
                <w:vertAlign w:val="baseline"/>
                <w:lang w:val="en-US" w:eastAsia="zh-CN"/>
              </w:rPr>
              <w:t>林草覆盖率（</w:t>
            </w:r>
            <w:r>
              <w:rPr>
                <w:rFonts w:hint="default" w:ascii="Times New Roman" w:hAnsi="Times New Roman" w:eastAsia="仿宋" w:cs="Times New Roman"/>
                <w:color w:val="auto"/>
                <w:spacing w:val="0"/>
                <w:w w:val="100"/>
                <w:position w:val="-2"/>
                <w:sz w:val="21"/>
                <w:szCs w:val="21"/>
                <w:vertAlign w:val="baseline"/>
                <w:lang w:val="en-US" w:eastAsia="zh-CN"/>
              </w:rPr>
              <w:t>%</w:t>
            </w:r>
            <w:r>
              <w:rPr>
                <w:rFonts w:hint="eastAsia" w:ascii="Times New Roman" w:hAnsi="Times New Roman" w:eastAsia="仿宋" w:cs="Times New Roman"/>
                <w:color w:val="auto"/>
                <w:spacing w:val="0"/>
                <w:w w:val="100"/>
                <w:position w:val="-2"/>
                <w:sz w:val="21"/>
                <w:szCs w:val="21"/>
                <w:vertAlign w:val="baseline"/>
                <w:lang w:val="en-US" w:eastAsia="zh-CN"/>
              </w:rPr>
              <w:t>）</w:t>
            </w:r>
          </w:p>
        </w:tc>
        <w:tc>
          <w:tcPr>
            <w:tcW w:w="1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22</w:t>
            </w:r>
          </w:p>
        </w:tc>
        <w:tc>
          <w:tcPr>
            <w:tcW w:w="175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center"/>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color w:val="auto"/>
                <w:spacing w:val="0"/>
                <w:w w:val="100"/>
                <w:position w:val="-2"/>
                <w:sz w:val="21"/>
                <w:szCs w:val="21"/>
                <w:vertAlign w:val="baseline"/>
                <w:lang w:val="en-US" w:eastAsia="zh-CN"/>
              </w:rPr>
              <w:t xml:space="preserve">28.82 </w:t>
            </w:r>
          </w:p>
        </w:tc>
        <w:tc>
          <w:tcPr>
            <w:tcW w:w="16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auto"/>
                <w:spacing w:val="0"/>
                <w:w w:val="100"/>
                <w:position w:val="-2"/>
                <w:sz w:val="21"/>
                <w:szCs w:val="21"/>
                <w:vertAlign w:val="baseline"/>
                <w:lang w:val="en-US" w:eastAsia="zh-CN"/>
              </w:rPr>
            </w:pPr>
            <w:r>
              <w:rPr>
                <w:rFonts w:hint="default" w:ascii="Times New Roman" w:hAnsi="Times New Roman" w:eastAsia="仿宋" w:cs="Times New Roman"/>
                <w:i w:val="0"/>
                <w:color w:val="auto"/>
                <w:kern w:val="0"/>
                <w:sz w:val="21"/>
                <w:szCs w:val="21"/>
                <w:u w:val="none"/>
                <w:lang w:val="en-US" w:eastAsia="zh-CN" w:bidi="ar"/>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auto"/>
          <w:spacing w:val="0"/>
          <w:w w:val="100"/>
          <w:position w:val="-2"/>
          <w:sz w:val="24"/>
          <w:szCs w:val="24"/>
          <w:lang w:val="en-US" w:eastAsia="zh-CN"/>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66" w:name="_Toc24370"/>
      <w:bookmarkStart w:id="67" w:name="_Toc6891"/>
      <w:r>
        <w:rPr>
          <w:rFonts w:hint="default" w:ascii="Times New Roman" w:hAnsi="Times New Roman" w:eastAsia="仿宋" w:cs="Times New Roman"/>
          <w:b/>
          <w:bCs/>
          <w:color w:val="auto"/>
          <w:spacing w:val="0"/>
          <w:w w:val="100"/>
          <w:position w:val="-2"/>
          <w:sz w:val="32"/>
          <w:szCs w:val="32"/>
          <w:lang w:val="en-US" w:eastAsia="zh-CN"/>
        </w:rPr>
        <w:t xml:space="preserve">7 </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结论</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68" w:name="_Toc1560"/>
      <w:bookmarkStart w:id="69" w:name="_Toc32195"/>
      <w:r>
        <w:rPr>
          <w:rFonts w:hint="default" w:ascii="Times New Roman" w:hAnsi="Times New Roman" w:eastAsia="仿宋" w:cs="Times New Roman"/>
          <w:b/>
          <w:bCs/>
          <w:color w:val="auto"/>
          <w:spacing w:val="0"/>
          <w:w w:val="100"/>
          <w:position w:val="-2"/>
          <w:sz w:val="30"/>
          <w:szCs w:val="30"/>
          <w:lang w:val="en-US" w:eastAsia="zh-CN"/>
        </w:rPr>
        <w:t>7.1  水土流失动态变化</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7.1.1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根据工程实际征占地面积，并结合已批复的水土保持方案报告书及现场调查监测，工程实际扰动和影响范围为</w:t>
      </w:r>
      <w:r>
        <w:rPr>
          <w:rFonts w:hint="eastAsia" w:ascii="Times New Roman" w:hAnsi="Times New Roman" w:eastAsia="仿宋" w:cs="Times New Roman"/>
          <w:color w:val="auto"/>
          <w:spacing w:val="0"/>
          <w:w w:val="100"/>
          <w:position w:val="-2"/>
          <w:sz w:val="24"/>
          <w:szCs w:val="24"/>
          <w:lang w:val="en-US" w:eastAsia="zh-CN"/>
        </w:rPr>
        <w:t>2.88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，为项目建设区，与水土保持方案批复的水土流失防治责任范围</w:t>
      </w:r>
      <w:r>
        <w:rPr>
          <w:rFonts w:hint="eastAsia" w:ascii="Times New Roman" w:hAnsi="Times New Roman" w:eastAsia="仿宋" w:cs="Times New Roman"/>
          <w:color w:val="auto"/>
          <w:spacing w:val="0"/>
          <w:w w:val="100"/>
          <w:position w:val="-2"/>
          <w:sz w:val="24"/>
          <w:szCs w:val="24"/>
          <w:lang w:val="en-US" w:eastAsia="zh-CN"/>
        </w:rPr>
        <w:t>2.88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vertAlign w:val="baseline"/>
          <w:lang w:val="en-US" w:eastAsia="zh-CN"/>
        </w:rPr>
        <w:t>，</w:t>
      </w:r>
      <w:r>
        <w:rPr>
          <w:rFonts w:hint="eastAsia" w:ascii="Times New Roman" w:hAnsi="Times New Roman" w:eastAsia="仿宋" w:cs="Times New Roman"/>
          <w:color w:val="auto"/>
          <w:spacing w:val="0"/>
          <w:w w:val="100"/>
          <w:position w:val="-2"/>
          <w:sz w:val="24"/>
          <w:szCs w:val="24"/>
          <w:lang w:val="en-US" w:eastAsia="zh-CN"/>
        </w:rPr>
        <w:t>项目根据现场施工优化，与减少直接影响区故减少0.34</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 xml:space="preserve">7.1.2 </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批复的水土保持方案报告中，本工程土石方开挖总量</w:t>
      </w:r>
      <w:r>
        <w:rPr>
          <w:rFonts w:hint="eastAsia" w:ascii="Times New Roman" w:hAnsi="Times New Roman" w:eastAsia="仿宋" w:cs="Times New Roman"/>
          <w:color w:val="auto"/>
          <w:spacing w:val="0"/>
          <w:w w:val="100"/>
          <w:position w:val="-2"/>
          <w:sz w:val="24"/>
          <w:szCs w:val="24"/>
          <w:lang w:val="en-US" w:eastAsia="zh-CN"/>
        </w:rPr>
        <w:t>1.26</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sz w:val="24"/>
          <w:szCs w:val="24"/>
          <w:lang w:val="en-US" w:eastAsia="zh-CN"/>
        </w:rPr>
        <w:t>弃</w:t>
      </w:r>
      <w:r>
        <w:rPr>
          <w:rFonts w:hint="default" w:ascii="Times New Roman" w:hAnsi="Times New Roman" w:eastAsia="仿宋" w:cs="Times New Roman"/>
          <w:color w:val="auto"/>
          <w:spacing w:val="0"/>
          <w:w w:val="100"/>
          <w:sz w:val="24"/>
          <w:szCs w:val="24"/>
          <w:lang w:val="en-US" w:eastAsia="zh-CN"/>
        </w:rPr>
        <w:t>方总量为</w:t>
      </w:r>
      <w:r>
        <w:rPr>
          <w:rFonts w:hint="eastAsia" w:ascii="Times New Roman" w:hAnsi="Times New Roman" w:eastAsia="仿宋" w:cs="Times New Roman"/>
          <w:color w:val="auto"/>
          <w:spacing w:val="0"/>
          <w:w w:val="100"/>
          <w:sz w:val="24"/>
          <w:szCs w:val="24"/>
          <w:lang w:val="en-US" w:eastAsia="zh-CN"/>
        </w:rPr>
        <w:t>1.26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弃方全部运往元宝江郡二期工程回填</w:t>
      </w:r>
      <w:r>
        <w:rPr>
          <w:rFonts w:hint="default" w:ascii="Times New Roman" w:hAnsi="Times New Roman" w:eastAsia="仿宋" w:cs="Times New Roman"/>
          <w:color w:val="auto"/>
          <w:spacing w:val="0"/>
          <w:w w:val="1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根据调查监测结果统计所知，工程实际挖方总量</w:t>
      </w:r>
      <w:r>
        <w:rPr>
          <w:rFonts w:hint="eastAsia" w:ascii="Times New Roman" w:hAnsi="Times New Roman" w:eastAsia="仿宋" w:cs="Times New Roman"/>
          <w:color w:val="auto"/>
          <w:spacing w:val="0"/>
          <w:w w:val="100"/>
          <w:position w:val="-2"/>
          <w:sz w:val="24"/>
          <w:szCs w:val="24"/>
          <w:lang w:val="en-US" w:eastAsia="zh-CN"/>
        </w:rPr>
        <w:t>1.26</w:t>
      </w:r>
      <w:r>
        <w:rPr>
          <w:rFonts w:hint="default" w:ascii="Times New Roman" w:hAnsi="Times New Roman" w:eastAsia="仿宋" w:cs="Times New Roman"/>
          <w:color w:val="auto"/>
          <w:spacing w:val="0"/>
          <w:w w:val="100"/>
          <w:position w:val="-2"/>
          <w:sz w:val="24"/>
          <w:szCs w:val="24"/>
          <w:lang w:val="en-US" w:eastAsia="zh-CN"/>
        </w:rPr>
        <w:t>万m</w:t>
      </w:r>
      <w:r>
        <w:rPr>
          <w:rFonts w:hint="default" w:ascii="Times New Roman" w:hAnsi="Times New Roman" w:eastAsia="仿宋" w:cs="Times New Roman"/>
          <w:color w:val="auto"/>
          <w:spacing w:val="0"/>
          <w:w w:val="100"/>
          <w:position w:val="-2"/>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sz w:val="24"/>
          <w:szCs w:val="24"/>
          <w:lang w:val="en-US" w:eastAsia="zh-CN"/>
        </w:rPr>
        <w:t>弃</w:t>
      </w:r>
      <w:r>
        <w:rPr>
          <w:rFonts w:hint="default" w:ascii="Times New Roman" w:hAnsi="Times New Roman" w:eastAsia="仿宋" w:cs="Times New Roman"/>
          <w:color w:val="auto"/>
          <w:spacing w:val="0"/>
          <w:w w:val="100"/>
          <w:sz w:val="24"/>
          <w:szCs w:val="24"/>
          <w:lang w:val="en-US" w:eastAsia="zh-CN"/>
        </w:rPr>
        <w:t>方总量为</w:t>
      </w:r>
      <w:r>
        <w:rPr>
          <w:rFonts w:hint="eastAsia" w:ascii="Times New Roman" w:hAnsi="Times New Roman" w:eastAsia="仿宋" w:cs="Times New Roman"/>
          <w:color w:val="auto"/>
          <w:spacing w:val="0"/>
          <w:w w:val="100"/>
          <w:sz w:val="24"/>
          <w:szCs w:val="24"/>
          <w:lang w:val="en-US" w:eastAsia="zh-CN"/>
        </w:rPr>
        <w:t>1.26</w:t>
      </w:r>
      <w:r>
        <w:rPr>
          <w:rFonts w:hint="default" w:ascii="Times New Roman" w:hAnsi="Times New Roman" w:eastAsia="仿宋" w:cs="Times New Roman"/>
          <w:color w:val="auto"/>
          <w:spacing w:val="0"/>
          <w:w w:val="100"/>
          <w:sz w:val="24"/>
          <w:szCs w:val="24"/>
          <w:lang w:val="en-US" w:eastAsia="zh-CN"/>
        </w:rPr>
        <w:t>万m</w:t>
      </w:r>
      <w:r>
        <w:rPr>
          <w:rFonts w:hint="default" w:ascii="Times New Roman" w:hAnsi="Times New Roman"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弃方全部运往元宝江郡二期工程回填</w:t>
      </w:r>
      <w:r>
        <w:rPr>
          <w:rFonts w:hint="eastAsia" w:ascii="Times New Roman" w:hAnsi="Times New Roman" w:eastAsia="仿宋_GB2312" w:cs="Times New Roman"/>
          <w:color w:val="auto"/>
          <w:sz w:val="24"/>
          <w:lang w:eastAsia="zh-CN"/>
        </w:rPr>
        <w:t>。</w:t>
      </w:r>
      <w:r>
        <w:rPr>
          <w:rFonts w:hint="default" w:ascii="Times New Roman" w:hAnsi="Times New Roman" w:eastAsia="仿宋" w:cs="Times New Roman"/>
          <w:color w:val="auto"/>
          <w:spacing w:val="0"/>
          <w:w w:val="100"/>
          <w:position w:val="-2"/>
          <w:sz w:val="24"/>
          <w:szCs w:val="24"/>
          <w:lang w:val="en-US" w:eastAsia="zh-CN"/>
        </w:rPr>
        <w:t>项目土石方均换算为自然方</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工程土石方变化的主要原因：工程在建设过程中，根据实际情况，优化施工工艺，减少土石方开挖量，采用半挖半填，或将挖方用于</w:t>
      </w:r>
      <w:r>
        <w:rPr>
          <w:rFonts w:hint="eastAsia" w:ascii="Times New Roman" w:hAnsi="Times New Roman" w:eastAsia="仿宋" w:cs="Times New Roman"/>
          <w:color w:val="auto"/>
          <w:spacing w:val="0"/>
          <w:w w:val="100"/>
          <w:position w:val="-2"/>
          <w:sz w:val="24"/>
          <w:szCs w:val="24"/>
          <w:lang w:val="en-US" w:eastAsia="zh-CN"/>
        </w:rPr>
        <w:t>二期</w:t>
      </w:r>
      <w:r>
        <w:rPr>
          <w:rFonts w:hint="default" w:ascii="Times New Roman" w:hAnsi="Times New Roman" w:eastAsia="仿宋" w:cs="Times New Roman"/>
          <w:color w:val="auto"/>
          <w:spacing w:val="0"/>
          <w:w w:val="100"/>
          <w:position w:val="-2"/>
          <w:sz w:val="24"/>
          <w:szCs w:val="24"/>
          <w:lang w:val="en-US" w:eastAsia="zh-CN"/>
        </w:rPr>
        <w:t>道路低洼处回填；工程产生的临时堆土均为剥离的表土，用于</w:t>
      </w:r>
      <w:r>
        <w:rPr>
          <w:rFonts w:hint="eastAsia" w:ascii="Times New Roman" w:hAnsi="Times New Roman" w:eastAsia="仿宋" w:cs="Times New Roman"/>
          <w:color w:val="auto"/>
          <w:spacing w:val="0"/>
          <w:w w:val="100"/>
          <w:position w:val="-2"/>
          <w:sz w:val="24"/>
          <w:szCs w:val="24"/>
          <w:lang w:val="en-US" w:eastAsia="zh-CN"/>
        </w:rPr>
        <w:t>道路回填</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0" w:name="_Toc1809"/>
      <w:bookmarkStart w:id="71" w:name="_Toc15249"/>
      <w:r>
        <w:rPr>
          <w:rFonts w:hint="default" w:ascii="Times New Roman" w:hAnsi="Times New Roman" w:eastAsia="仿宋" w:cs="Times New Roman"/>
          <w:b/>
          <w:bCs/>
          <w:color w:val="auto"/>
          <w:spacing w:val="0"/>
          <w:w w:val="100"/>
          <w:position w:val="-2"/>
          <w:sz w:val="30"/>
          <w:szCs w:val="30"/>
          <w:lang w:val="en-US" w:eastAsia="zh-CN"/>
        </w:rPr>
        <w:t>7.2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水土保持措施评价</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建设单位</w:t>
      </w:r>
      <w:r>
        <w:rPr>
          <w:rFonts w:hint="eastAsia" w:ascii="Times New Roman" w:hAnsi="Times New Roman" w:eastAsia="仿宋" w:cs="Times New Roman"/>
          <w:color w:val="auto"/>
          <w:spacing w:val="0"/>
          <w:w w:val="100"/>
          <w:position w:val="-2"/>
          <w:sz w:val="24"/>
          <w:szCs w:val="24"/>
          <w:lang w:val="en-US" w:eastAsia="zh-CN"/>
        </w:rPr>
        <w:t>对</w:t>
      </w:r>
      <w:r>
        <w:rPr>
          <w:rFonts w:hint="default" w:ascii="Times New Roman" w:hAnsi="Times New Roman" w:eastAsia="仿宋" w:cs="Times New Roman"/>
          <w:color w:val="auto"/>
          <w:spacing w:val="0"/>
          <w:w w:val="100"/>
          <w:position w:val="-2"/>
          <w:sz w:val="24"/>
          <w:szCs w:val="24"/>
          <w:lang w:val="en-US" w:eastAsia="zh-CN"/>
        </w:rPr>
        <w:t>水土保持工作比较重视，按照水土保持方案要求，及时跟进水土保持措施，在201</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10</w:t>
      </w:r>
      <w:r>
        <w:rPr>
          <w:rFonts w:hint="default" w:ascii="Times New Roman" w:hAnsi="Times New Roman" w:eastAsia="仿宋" w:cs="Times New Roman"/>
          <w:color w:val="auto"/>
          <w:spacing w:val="0"/>
          <w:w w:val="100"/>
          <w:position w:val="-2"/>
          <w:sz w:val="24"/>
          <w:szCs w:val="24"/>
          <w:lang w:val="en-US" w:eastAsia="zh-CN"/>
        </w:rPr>
        <w:t>月至20</w:t>
      </w:r>
      <w:r>
        <w:rPr>
          <w:rFonts w:hint="eastAsia" w:ascii="Times New Roman" w:hAnsi="Times New Roman" w:eastAsia="仿宋" w:cs="Times New Roman"/>
          <w:color w:val="auto"/>
          <w:spacing w:val="0"/>
          <w:w w:val="100"/>
          <w:position w:val="-2"/>
          <w:sz w:val="24"/>
          <w:szCs w:val="24"/>
          <w:lang w:val="en-US" w:eastAsia="zh-CN"/>
        </w:rPr>
        <w:t>19</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lang w:val="en-US" w:eastAsia="zh-CN"/>
        </w:rPr>
        <w:t>月</w:t>
      </w:r>
      <w:r>
        <w:rPr>
          <w:rFonts w:hint="eastAsia" w:ascii="Times New Roman" w:hAnsi="Times New Roman" w:eastAsia="仿宋" w:cs="Times New Roman"/>
          <w:color w:val="auto"/>
          <w:spacing w:val="0"/>
          <w:w w:val="100"/>
          <w:position w:val="-2"/>
          <w:sz w:val="24"/>
          <w:szCs w:val="24"/>
          <w:lang w:val="en-US" w:eastAsia="zh-CN"/>
        </w:rPr>
        <w:t>间</w:t>
      </w:r>
      <w:r>
        <w:rPr>
          <w:rFonts w:hint="default" w:ascii="Times New Roman" w:hAnsi="Times New Roman" w:eastAsia="仿宋" w:cs="Times New Roman"/>
          <w:color w:val="auto"/>
          <w:spacing w:val="0"/>
          <w:w w:val="100"/>
          <w:position w:val="-2"/>
          <w:sz w:val="24"/>
          <w:szCs w:val="24"/>
          <w:lang w:val="en-US" w:eastAsia="zh-CN"/>
        </w:rPr>
        <w:t>，主要建成土地整治工程、防洪导排工程、植被建设工程等。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完成主要工程量：雨水管网</w:t>
      </w:r>
      <w:r>
        <w:rPr>
          <w:rFonts w:hint="eastAsia" w:ascii="Times New Roman" w:hAnsi="Times New Roman" w:eastAsia="仿宋" w:cs="Times New Roman"/>
          <w:color w:val="auto"/>
          <w:spacing w:val="0"/>
          <w:w w:val="100"/>
          <w:position w:val="-2"/>
          <w:sz w:val="24"/>
          <w:szCs w:val="24"/>
          <w:lang w:val="en-US" w:eastAsia="zh-CN"/>
        </w:rPr>
        <w:t>1886m，雨水检查井5个，综合景观绿化8338m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，临时彩条布覆盖1307.89m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，临时排水沟935m，临时沉砂池3个</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2" w:name="_Toc21209"/>
      <w:bookmarkStart w:id="73" w:name="_Toc22745"/>
      <w:r>
        <w:rPr>
          <w:rFonts w:hint="default" w:ascii="Times New Roman" w:hAnsi="Times New Roman" w:eastAsia="仿宋" w:cs="Times New Roman"/>
          <w:b/>
          <w:bCs/>
          <w:color w:val="auto"/>
          <w:spacing w:val="0"/>
          <w:w w:val="100"/>
          <w:position w:val="-2"/>
          <w:sz w:val="30"/>
          <w:szCs w:val="30"/>
          <w:lang w:val="en-US" w:eastAsia="zh-CN"/>
        </w:rPr>
        <w:t>7.3</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存在问题及建议</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7.3.1</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存在的问题</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部分绿化措施防护不佳。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auto"/>
          <w:spacing w:val="0"/>
          <w:w w:val="100"/>
          <w:position w:val="-2"/>
          <w:sz w:val="24"/>
          <w:szCs w:val="24"/>
          <w:lang w:val="en-US" w:eastAsia="zh-CN"/>
        </w:rPr>
      </w:pPr>
      <w:r>
        <w:rPr>
          <w:rFonts w:hint="default" w:ascii="Times New Roman" w:hAnsi="Times New Roman" w:eastAsia="仿宋" w:cs="Times New Roman"/>
          <w:b/>
          <w:bCs/>
          <w:color w:val="auto"/>
          <w:spacing w:val="0"/>
          <w:w w:val="100"/>
          <w:position w:val="-2"/>
          <w:sz w:val="24"/>
          <w:szCs w:val="24"/>
          <w:lang w:val="en-US" w:eastAsia="zh-CN"/>
        </w:rPr>
        <w:t>7.3.2</w:t>
      </w:r>
      <w:r>
        <w:rPr>
          <w:rFonts w:hint="eastAsia" w:ascii="Times New Roman" w:hAnsi="Times New Roman" w:eastAsia="仿宋" w:cs="Times New Roman"/>
          <w:b/>
          <w:bCs/>
          <w:color w:val="auto"/>
          <w:spacing w:val="0"/>
          <w:w w:val="100"/>
          <w:position w:val="-2"/>
          <w:sz w:val="24"/>
          <w:szCs w:val="24"/>
          <w:lang w:val="en-US" w:eastAsia="zh-CN"/>
        </w:rPr>
        <w:t xml:space="preserve"> </w:t>
      </w:r>
      <w:r>
        <w:rPr>
          <w:rFonts w:hint="default" w:ascii="Times New Roman" w:hAnsi="Times New Roman" w:eastAsia="仿宋" w:cs="Times New Roman"/>
          <w:b/>
          <w:bCs/>
          <w:color w:val="auto"/>
          <w:spacing w:val="0"/>
          <w:w w:val="100"/>
          <w:position w:val="-2"/>
          <w:sz w:val="24"/>
          <w:szCs w:val="24"/>
          <w:lang w:val="en-US" w:eastAsia="zh-CN"/>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a）各水土流失防治分区中的</w:t>
      </w:r>
      <w:r>
        <w:rPr>
          <w:rFonts w:hint="eastAsia" w:ascii="Times New Roman" w:hAnsi="Times New Roman" w:eastAsia="仿宋" w:cs="Times New Roman"/>
          <w:color w:val="auto"/>
          <w:spacing w:val="0"/>
          <w:w w:val="100"/>
          <w:position w:val="-2"/>
          <w:sz w:val="24"/>
          <w:szCs w:val="24"/>
          <w:lang w:val="en-US" w:eastAsia="zh-CN"/>
        </w:rPr>
        <w:t>雨水管网</w:t>
      </w:r>
      <w:r>
        <w:rPr>
          <w:rFonts w:hint="default" w:ascii="Times New Roman" w:hAnsi="Times New Roman" w:eastAsia="仿宋" w:cs="Times New Roman"/>
          <w:color w:val="auto"/>
          <w:spacing w:val="0"/>
          <w:w w:val="100"/>
          <w:position w:val="-2"/>
          <w:sz w:val="24"/>
          <w:szCs w:val="24"/>
          <w:lang w:val="en-US" w:eastAsia="zh-CN"/>
        </w:rPr>
        <w:t>出现破损的现象，建设单位应及时对</w:t>
      </w:r>
      <w:r>
        <w:rPr>
          <w:rFonts w:hint="eastAsia" w:ascii="Times New Roman" w:hAnsi="Times New Roman" w:eastAsia="仿宋" w:cs="Times New Roman"/>
          <w:color w:val="auto"/>
          <w:spacing w:val="0"/>
          <w:w w:val="100"/>
          <w:position w:val="-2"/>
          <w:sz w:val="24"/>
          <w:szCs w:val="24"/>
          <w:lang w:val="en-US" w:eastAsia="zh-CN"/>
        </w:rPr>
        <w:t>雨水管网</w:t>
      </w:r>
      <w:r>
        <w:rPr>
          <w:rFonts w:hint="default" w:ascii="Times New Roman" w:hAnsi="Times New Roman" w:eastAsia="仿宋" w:cs="Times New Roman"/>
          <w:color w:val="auto"/>
          <w:spacing w:val="0"/>
          <w:w w:val="100"/>
          <w:position w:val="-2"/>
          <w:sz w:val="24"/>
          <w:szCs w:val="24"/>
          <w:lang w:val="en-US" w:eastAsia="zh-CN"/>
        </w:rPr>
        <w:t>进行清淤和修复，使其恢复正常的排水功能。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b）建设单位应及时对植物长势不佳区域进行补植；同时在今后运行过程中加强管理，进行必要的抚育，提高林草覆盖率，创造良好的生态环境。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c）总结水土保持措施实施的经验和教训，为运行期水土保持措施的维护提供指导，同时加强对水土保持设施的管理维护和植物养护，确保其发挥长远水土保持效益。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d）建议运营和管理单位组织管理人员加强水土保持知识的学习，树立人与自然和谐共处的良好生态意识，为水土保持工程长期稳定运行并发挥效益提供人员和技术保障。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e）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4" w:name="_Toc20442"/>
      <w:bookmarkStart w:id="75" w:name="_Toc1116"/>
      <w:r>
        <w:rPr>
          <w:rFonts w:hint="default" w:ascii="Times New Roman" w:hAnsi="Times New Roman" w:eastAsia="仿宋" w:cs="Times New Roman"/>
          <w:b/>
          <w:bCs/>
          <w:color w:val="auto"/>
          <w:spacing w:val="0"/>
          <w:w w:val="100"/>
          <w:position w:val="-2"/>
          <w:sz w:val="30"/>
          <w:szCs w:val="30"/>
          <w:lang w:val="en-US" w:eastAsia="zh-CN"/>
        </w:rPr>
        <w:t>7.4  综合结论</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本项目水土保持方案报告书中确定的水土流失防治责任范围为</w:t>
      </w:r>
      <w:r>
        <w:rPr>
          <w:rFonts w:hint="eastAsia" w:ascii="Times New Roman" w:hAnsi="Times New Roman" w:eastAsia="仿宋" w:cs="Times New Roman"/>
          <w:color w:val="auto"/>
          <w:spacing w:val="0"/>
          <w:w w:val="100"/>
          <w:position w:val="-2"/>
          <w:sz w:val="24"/>
          <w:szCs w:val="24"/>
          <w:lang w:val="en-US" w:eastAsia="zh-CN"/>
        </w:rPr>
        <w:t>3.22</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，建设期实际防治责任范围</w:t>
      </w:r>
      <w:r>
        <w:rPr>
          <w:rFonts w:hint="eastAsia" w:ascii="Times New Roman" w:hAnsi="Times New Roman" w:eastAsia="仿宋" w:cs="Times New Roman"/>
          <w:color w:val="auto"/>
          <w:spacing w:val="0"/>
          <w:w w:val="100"/>
          <w:position w:val="-2"/>
          <w:sz w:val="24"/>
          <w:szCs w:val="24"/>
          <w:lang w:val="en-US" w:eastAsia="zh-CN"/>
        </w:rPr>
        <w:t>2.88</w:t>
      </w:r>
      <w:r>
        <w:rPr>
          <w:rFonts w:hint="default" w:ascii="Times New Roman" w:hAnsi="Times New Roman" w:eastAsia="仿宋" w:cs="Times New Roman"/>
          <w:color w:val="auto"/>
          <w:spacing w:val="0"/>
          <w:w w:val="100"/>
          <w:position w:val="-2"/>
          <w:sz w:val="24"/>
          <w:szCs w:val="24"/>
          <w:lang w:val="en-US" w:eastAsia="zh-CN"/>
        </w:rPr>
        <w:t>hm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经统计，项目建设主要完成</w:t>
      </w:r>
      <w:r>
        <w:rPr>
          <w:rFonts w:hint="eastAsia" w:ascii="Times New Roman" w:hAnsi="Times New Roman" w:eastAsia="仿宋" w:cs="Times New Roman"/>
          <w:color w:val="auto"/>
          <w:spacing w:val="0"/>
          <w:w w:val="100"/>
          <w:position w:val="-2"/>
          <w:sz w:val="24"/>
          <w:szCs w:val="24"/>
          <w:lang w:val="en-US" w:eastAsia="zh-CN"/>
        </w:rPr>
        <w:t>水土</w:t>
      </w:r>
      <w:r>
        <w:rPr>
          <w:rFonts w:hint="default" w:ascii="Times New Roman" w:hAnsi="Times New Roman" w:eastAsia="仿宋" w:cs="Times New Roman"/>
          <w:color w:val="auto"/>
          <w:spacing w:val="0"/>
          <w:w w:val="100"/>
          <w:position w:val="-2"/>
          <w:sz w:val="24"/>
          <w:szCs w:val="24"/>
          <w:lang w:val="en-US" w:eastAsia="zh-CN"/>
        </w:rPr>
        <w:t>保持措施量为（工措、植措</w:t>
      </w:r>
      <w:r>
        <w:rPr>
          <w:rFonts w:hint="eastAsia" w:ascii="Times New Roman" w:hAnsi="Times New Roman" w:eastAsia="仿宋" w:cs="Times New Roman"/>
          <w:color w:val="auto"/>
          <w:spacing w:val="0"/>
          <w:w w:val="100"/>
          <w:position w:val="-2"/>
          <w:sz w:val="24"/>
          <w:szCs w:val="24"/>
          <w:lang w:val="en-US" w:eastAsia="zh-CN"/>
        </w:rPr>
        <w:t>、临措</w:t>
      </w:r>
      <w:r>
        <w:rPr>
          <w:rFonts w:hint="default" w:ascii="Times New Roman" w:hAnsi="Times New Roman" w:eastAsia="仿宋" w:cs="Times New Roman"/>
          <w:color w:val="auto"/>
          <w:spacing w:val="0"/>
          <w:w w:val="100"/>
          <w:position w:val="-2"/>
          <w:sz w:val="24"/>
          <w:szCs w:val="24"/>
          <w:lang w:val="en-US" w:eastAsia="zh-CN"/>
        </w:rPr>
        <w:t>）：雨水管网</w:t>
      </w:r>
      <w:r>
        <w:rPr>
          <w:rFonts w:hint="eastAsia" w:ascii="Times New Roman" w:hAnsi="Times New Roman" w:eastAsia="仿宋" w:cs="Times New Roman"/>
          <w:color w:val="auto"/>
          <w:spacing w:val="0"/>
          <w:w w:val="100"/>
          <w:position w:val="-2"/>
          <w:sz w:val="24"/>
          <w:szCs w:val="24"/>
          <w:lang w:val="en-US" w:eastAsia="zh-CN"/>
        </w:rPr>
        <w:t>1886m，雨水检查井5个，综合景观绿化8338m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，临时彩条布覆盖1307.89m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，临时排水沟935m，临时沉砂池3个</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通过对工程的水土保持监测成果分析，项目建设区域基本没有造成严重的水土流失危害，工程的排水、绿化等各类措施都已基本落实，有效的控制了水土流失。水土保持六项指标分别为：</w:t>
      </w:r>
      <w:r>
        <w:rPr>
          <w:rFonts w:hint="eastAsia" w:ascii="Times New Roman" w:hAnsi="Times New Roman" w:eastAsia="仿宋" w:cs="Times New Roman"/>
          <w:color w:val="auto"/>
          <w:spacing w:val="0"/>
          <w:w w:val="100"/>
          <w:position w:val="-2"/>
          <w:sz w:val="24"/>
          <w:szCs w:val="24"/>
          <w:lang w:val="en-US" w:eastAsia="zh-CN"/>
        </w:rPr>
        <w:t>扰动土地整治率98.26%，</w:t>
      </w:r>
      <w:r>
        <w:rPr>
          <w:rFonts w:hint="default" w:ascii="Times New Roman" w:hAnsi="Times New Roman" w:eastAsia="仿宋" w:cs="Times New Roman"/>
          <w:color w:val="auto"/>
          <w:spacing w:val="0"/>
          <w:w w:val="100"/>
          <w:position w:val="-2"/>
          <w:sz w:val="24"/>
          <w:szCs w:val="24"/>
          <w:lang w:val="en-US" w:eastAsia="zh-CN"/>
        </w:rPr>
        <w:t>水土流失总治理度</w:t>
      </w:r>
      <w:r>
        <w:rPr>
          <w:rFonts w:hint="eastAsia" w:ascii="Times New Roman" w:hAnsi="Times New Roman" w:eastAsia="仿宋" w:cs="Times New Roman"/>
          <w:color w:val="auto"/>
          <w:spacing w:val="0"/>
          <w:w w:val="100"/>
          <w:position w:val="-2"/>
          <w:sz w:val="24"/>
          <w:szCs w:val="24"/>
          <w:lang w:val="en-US" w:eastAsia="zh-CN"/>
        </w:rPr>
        <w:t>94.62</w:t>
      </w:r>
      <w:r>
        <w:rPr>
          <w:rFonts w:hint="default" w:ascii="Times New Roman" w:hAnsi="Times New Roman" w:eastAsia="仿宋" w:cs="Times New Roman"/>
          <w:color w:val="auto"/>
          <w:spacing w:val="0"/>
          <w:w w:val="100"/>
          <w:position w:val="-2"/>
          <w:sz w:val="24"/>
          <w:szCs w:val="24"/>
          <w:lang w:val="en-US" w:eastAsia="zh-CN"/>
        </w:rPr>
        <w:t>%，土壤流失控制比达1.0，</w:t>
      </w:r>
      <w:r>
        <w:rPr>
          <w:rFonts w:hint="eastAsia" w:ascii="Times New Roman" w:hAnsi="Times New Roman" w:eastAsia="仿宋" w:cs="Times New Roman"/>
          <w:color w:val="auto"/>
          <w:spacing w:val="0"/>
          <w:w w:val="100"/>
          <w:position w:val="-2"/>
          <w:sz w:val="24"/>
          <w:szCs w:val="24"/>
          <w:lang w:val="en-US" w:eastAsia="zh-CN"/>
        </w:rPr>
        <w:t>拦渣率95.00%，</w:t>
      </w:r>
      <w:r>
        <w:rPr>
          <w:rFonts w:hint="default" w:ascii="Times New Roman" w:hAnsi="Times New Roman" w:eastAsia="仿宋" w:cs="Times New Roman"/>
          <w:color w:val="auto"/>
          <w:spacing w:val="0"/>
          <w:w w:val="100"/>
          <w:position w:val="-2"/>
          <w:sz w:val="24"/>
          <w:szCs w:val="24"/>
          <w:lang w:val="en-US" w:eastAsia="zh-CN"/>
        </w:rPr>
        <w:t>林草植被恢复率</w:t>
      </w:r>
      <w:r>
        <w:rPr>
          <w:rFonts w:hint="eastAsia" w:ascii="Times New Roman" w:hAnsi="Times New Roman" w:eastAsia="仿宋" w:cs="Times New Roman"/>
          <w:color w:val="auto"/>
          <w:spacing w:val="0"/>
          <w:w w:val="100"/>
          <w:position w:val="-2"/>
          <w:sz w:val="24"/>
          <w:szCs w:val="24"/>
          <w:lang w:val="en-US" w:eastAsia="zh-CN"/>
        </w:rPr>
        <w:t>97.65</w:t>
      </w:r>
      <w:r>
        <w:rPr>
          <w:rFonts w:hint="default" w:ascii="Times New Roman" w:hAnsi="Times New Roman" w:eastAsia="仿宋" w:cs="Times New Roman"/>
          <w:color w:val="auto"/>
          <w:spacing w:val="0"/>
          <w:w w:val="100"/>
          <w:position w:val="-2"/>
          <w:sz w:val="24"/>
          <w:szCs w:val="24"/>
          <w:lang w:val="en-US" w:eastAsia="zh-CN"/>
        </w:rPr>
        <w:t>%，林草覆盖率</w:t>
      </w:r>
      <w:r>
        <w:rPr>
          <w:rFonts w:hint="eastAsia" w:ascii="Times New Roman" w:hAnsi="Times New Roman" w:eastAsia="仿宋" w:cs="Times New Roman"/>
          <w:color w:val="auto"/>
          <w:spacing w:val="0"/>
          <w:w w:val="100"/>
          <w:position w:val="-2"/>
          <w:sz w:val="24"/>
          <w:szCs w:val="24"/>
          <w:lang w:val="en-US" w:eastAsia="zh-CN"/>
        </w:rPr>
        <w:t>28.82</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防治责任范围内土壤侵蚀量呈下降趋势，至20</w:t>
      </w:r>
      <w:r>
        <w:rPr>
          <w:rFonts w:hint="eastAsia" w:ascii="Times New Roman" w:hAnsi="Times New Roman" w:eastAsia="仿宋" w:cs="Times New Roman"/>
          <w:color w:val="auto"/>
          <w:spacing w:val="0"/>
          <w:w w:val="100"/>
          <w:position w:val="-2"/>
          <w:sz w:val="24"/>
          <w:szCs w:val="24"/>
          <w:lang w:val="en-US" w:eastAsia="zh-CN"/>
        </w:rPr>
        <w:t>21</w:t>
      </w:r>
      <w:r>
        <w:rPr>
          <w:rFonts w:hint="default" w:ascii="Times New Roman" w:hAnsi="Times New Roman" w:eastAsia="仿宋" w:cs="Times New Roman"/>
          <w:color w:val="auto"/>
          <w:spacing w:val="0"/>
          <w:w w:val="100"/>
          <w:position w:val="-2"/>
          <w:sz w:val="24"/>
          <w:szCs w:val="24"/>
          <w:lang w:val="en-US" w:eastAsia="zh-CN"/>
        </w:rPr>
        <w:t>年</w:t>
      </w:r>
      <w:r>
        <w:rPr>
          <w:rFonts w:hint="eastAsia" w:ascii="Times New Roman" w:hAnsi="Times New Roman" w:eastAsia="仿宋" w:cs="Times New Roman"/>
          <w:color w:val="auto"/>
          <w:spacing w:val="0"/>
          <w:w w:val="100"/>
          <w:position w:val="-2"/>
          <w:sz w:val="24"/>
          <w:szCs w:val="24"/>
          <w:lang w:val="en-US" w:eastAsia="zh-CN"/>
        </w:rPr>
        <w:t>7</w:t>
      </w:r>
      <w:r>
        <w:rPr>
          <w:rFonts w:hint="default" w:ascii="Times New Roman" w:hAnsi="Times New Roman" w:eastAsia="仿宋" w:cs="Times New Roman"/>
          <w:color w:val="auto"/>
          <w:spacing w:val="0"/>
          <w:w w:val="100"/>
          <w:position w:val="-2"/>
          <w:sz w:val="24"/>
          <w:szCs w:val="24"/>
          <w:lang w:val="en-US" w:eastAsia="zh-CN"/>
        </w:rPr>
        <w:t>月项目区平均土壤侵蚀模数达到50</w:t>
      </w:r>
      <w:r>
        <w:rPr>
          <w:rFonts w:hint="eastAsia" w:ascii="Times New Roman" w:hAnsi="Times New Roman" w:eastAsia="仿宋" w:cs="Times New Roman"/>
          <w:color w:val="auto"/>
          <w:spacing w:val="0"/>
          <w:w w:val="100"/>
          <w:position w:val="-2"/>
          <w:sz w:val="24"/>
          <w:szCs w:val="24"/>
          <w:lang w:val="en-US" w:eastAsia="zh-CN"/>
        </w:rPr>
        <w:t>0</w:t>
      </w:r>
      <w:r>
        <w:rPr>
          <w:rFonts w:hint="default" w:ascii="Times New Roman" w:hAnsi="Times New Roman" w:eastAsia="仿宋" w:cs="Times New Roman"/>
          <w:color w:val="auto"/>
          <w:spacing w:val="0"/>
          <w:w w:val="100"/>
          <w:position w:val="-2"/>
          <w:sz w:val="24"/>
          <w:szCs w:val="24"/>
          <w:lang w:val="en-US" w:eastAsia="zh-CN"/>
        </w:rPr>
        <w:t>t/(km</w:t>
      </w:r>
      <w:r>
        <w:rPr>
          <w:rFonts w:hint="default" w:ascii="Times New Roman" w:hAnsi="Times New Roman" w:eastAsia="仿宋" w:cs="Times New Roman"/>
          <w:color w:val="auto"/>
          <w:spacing w:val="0"/>
          <w:w w:val="100"/>
          <w:position w:val="-2"/>
          <w:sz w:val="24"/>
          <w:szCs w:val="24"/>
          <w:vertAlign w:val="superscript"/>
          <w:lang w:val="en-US" w:eastAsia="zh-CN"/>
        </w:rPr>
        <w:t>2</w:t>
      </w:r>
      <w:r>
        <w:rPr>
          <w:rFonts w:hint="default" w:ascii="Times New Roman" w:hAnsi="Times New Roman" w:eastAsia="仿宋" w:cs="Times New Roman"/>
          <w:color w:val="auto"/>
          <w:spacing w:val="0"/>
          <w:w w:val="100"/>
          <w:position w:val="-2"/>
          <w:sz w:val="24"/>
          <w:szCs w:val="24"/>
          <w:lang w:val="en-US" w:eastAsia="zh-CN"/>
        </w:rPr>
        <w:t>·a)，工程建设新增水土流失得到一定控制。已完成的水土保持设施布设基本完善。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auto"/>
          <w:spacing w:val="0"/>
          <w:w w:val="100"/>
          <w:position w:val="-2"/>
          <w:sz w:val="24"/>
          <w:szCs w:val="24"/>
          <w:lang w:val="en-US" w:eastAsia="zh-CN"/>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auto"/>
          <w:spacing w:val="0"/>
          <w:w w:val="100"/>
          <w:position w:val="-2"/>
          <w:sz w:val="32"/>
          <w:szCs w:val="32"/>
          <w:lang w:val="en-US" w:eastAsia="zh-CN"/>
        </w:rPr>
      </w:pPr>
      <w:r>
        <w:rPr>
          <w:rFonts w:hint="default" w:ascii="Times New Roman" w:hAnsi="Times New Roman" w:eastAsia="仿宋" w:cs="Times New Roman"/>
          <w:b/>
          <w:bCs/>
          <w:color w:val="auto"/>
          <w:spacing w:val="0"/>
          <w:w w:val="100"/>
          <w:position w:val="-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pPr>
      <w:bookmarkStart w:id="76" w:name="_Toc4726"/>
      <w:bookmarkStart w:id="77" w:name="_Toc8563"/>
      <w:r>
        <w:rPr>
          <w:rFonts w:hint="default" w:ascii="Times New Roman" w:hAnsi="Times New Roman" w:eastAsia="仿宋" w:cs="Times New Roman"/>
          <w:b/>
          <w:bCs/>
          <w:color w:val="auto"/>
          <w:spacing w:val="0"/>
          <w:w w:val="100"/>
          <w:position w:val="-2"/>
          <w:sz w:val="32"/>
          <w:szCs w:val="32"/>
          <w:lang w:val="en-US" w:eastAsia="zh-CN"/>
        </w:rPr>
        <w:t>8</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100"/>
          <w:position w:val="-2"/>
          <w:sz w:val="32"/>
          <w:szCs w:val="32"/>
          <w:lang w:val="en-US" w:eastAsia="zh-CN"/>
        </w:rPr>
        <w:t>水土保持监测附录</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78" w:name="_Toc9406"/>
      <w:bookmarkStart w:id="79" w:name="_Toc22324"/>
      <w:r>
        <w:rPr>
          <w:rFonts w:hint="default" w:ascii="Times New Roman" w:hAnsi="Times New Roman" w:eastAsia="仿宋" w:cs="Times New Roman"/>
          <w:b/>
          <w:bCs/>
          <w:color w:val="auto"/>
          <w:spacing w:val="0"/>
          <w:w w:val="100"/>
          <w:position w:val="-2"/>
          <w:sz w:val="30"/>
          <w:szCs w:val="30"/>
          <w:lang w:val="en-US" w:eastAsia="zh-CN"/>
        </w:rPr>
        <w:t xml:space="preserve">8.1 </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附件</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（2）项目建设核准文；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auto"/>
          <w:spacing w:val="0"/>
          <w:w w:val="100"/>
          <w:position w:val="-2"/>
          <w:sz w:val="30"/>
          <w:szCs w:val="30"/>
          <w:lang w:val="en-US" w:eastAsia="zh-CN"/>
        </w:rPr>
      </w:pPr>
      <w:bookmarkStart w:id="80" w:name="_Toc30455"/>
      <w:bookmarkStart w:id="81" w:name="_Toc7896"/>
      <w:r>
        <w:rPr>
          <w:rFonts w:hint="default" w:ascii="Times New Roman" w:hAnsi="Times New Roman" w:eastAsia="仿宋" w:cs="Times New Roman"/>
          <w:b/>
          <w:bCs/>
          <w:color w:val="auto"/>
          <w:spacing w:val="0"/>
          <w:w w:val="100"/>
          <w:position w:val="-2"/>
          <w:sz w:val="30"/>
          <w:szCs w:val="30"/>
          <w:lang w:val="en-US" w:eastAsia="zh-CN"/>
        </w:rPr>
        <w:t>8.2</w:t>
      </w:r>
      <w:r>
        <w:rPr>
          <w:rFonts w:hint="eastAsia" w:ascii="Times New Roman" w:hAnsi="Times New Roman" w:eastAsia="仿宋" w:cs="Times New Roman"/>
          <w:b/>
          <w:bCs/>
          <w:color w:val="auto"/>
          <w:spacing w:val="0"/>
          <w:w w:val="100"/>
          <w:position w:val="-2"/>
          <w:sz w:val="30"/>
          <w:szCs w:val="30"/>
          <w:lang w:val="en-US" w:eastAsia="zh-CN"/>
        </w:rPr>
        <w:t xml:space="preserve">  </w:t>
      </w:r>
      <w:r>
        <w:rPr>
          <w:rFonts w:hint="default" w:ascii="Times New Roman" w:hAnsi="Times New Roman" w:eastAsia="仿宋" w:cs="Times New Roman"/>
          <w:b/>
          <w:bCs/>
          <w:color w:val="auto"/>
          <w:spacing w:val="0"/>
          <w:w w:val="100"/>
          <w:position w:val="-2"/>
          <w:sz w:val="30"/>
          <w:szCs w:val="30"/>
          <w:lang w:val="en-US" w:eastAsia="zh-CN"/>
        </w:rPr>
        <w:t>附图</w:t>
      </w:r>
      <w:bookmarkEnd w:id="80"/>
      <w:bookmarkEnd w:id="81"/>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监测图集。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（2）工程地理位置图；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（3）水土保持</w:t>
      </w:r>
      <w:r>
        <w:rPr>
          <w:rFonts w:hint="eastAsia" w:ascii="Times New Roman" w:hAnsi="Times New Roman" w:eastAsia="仿宋" w:cs="Times New Roman"/>
          <w:color w:val="auto"/>
          <w:spacing w:val="0"/>
          <w:w w:val="100"/>
          <w:position w:val="-2"/>
          <w:sz w:val="24"/>
          <w:szCs w:val="24"/>
          <w:lang w:val="en-US" w:eastAsia="zh-CN"/>
        </w:rPr>
        <w:t>总平面</w:t>
      </w:r>
      <w:r>
        <w:rPr>
          <w:rFonts w:hint="default" w:ascii="Times New Roman" w:hAnsi="Times New Roman" w:eastAsia="仿宋" w:cs="Times New Roman"/>
          <w:color w:val="auto"/>
          <w:spacing w:val="0"/>
          <w:w w:val="100"/>
          <w:position w:val="-2"/>
          <w:sz w:val="24"/>
          <w:szCs w:val="24"/>
          <w:lang w:val="en-US" w:eastAsia="zh-CN"/>
        </w:rPr>
        <w:t>布置图</w:t>
      </w:r>
      <w:r>
        <w:rPr>
          <w:rFonts w:hint="eastAsia" w:ascii="Times New Roman" w:hAnsi="Times New Roman" w:eastAsia="仿宋" w:cs="Times New Roman"/>
          <w:color w:val="auto"/>
          <w:spacing w:val="0"/>
          <w:w w:val="100"/>
          <w:position w:val="-2"/>
          <w:sz w:val="24"/>
          <w:szCs w:val="24"/>
          <w:lang w:val="en-US" w:eastAsia="zh-CN"/>
        </w:rPr>
        <w:t>。</w:t>
      </w: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default" w:ascii="Times New Roman" w:hAnsi="Times New Roman" w:eastAsia="仿宋" w:cs="Times New Roman"/>
          <w:color w:val="auto"/>
          <w:spacing w:val="0"/>
          <w:w w:val="100"/>
          <w:position w:val="-2"/>
          <w:sz w:val="24"/>
          <w:szCs w:val="24"/>
          <w:lang w:val="en-US" w:eastAsia="zh-CN"/>
        </w:rPr>
      </w:pPr>
    </w:p>
    <w:p>
      <w:pPr>
        <w:pStyle w:val="2"/>
        <w:rPr>
          <w:rFonts w:hint="eastAsia" w:ascii="Times New Roman" w:hAnsi="Times New Roman" w:eastAsia="仿宋" w:cs="Times New Roman"/>
          <w:color w:val="auto"/>
          <w:spacing w:val="0"/>
          <w:w w:val="100"/>
          <w:position w:val="-2"/>
          <w:sz w:val="24"/>
          <w:szCs w:val="24"/>
          <w:lang w:val="en-US" w:eastAsia="zh-CN"/>
        </w:rPr>
      </w:pPr>
    </w:p>
    <w:p>
      <w:pPr>
        <w:pStyle w:val="2"/>
        <w:rPr>
          <w:rFonts w:hint="eastAsia" w:ascii="Times New Roman" w:hAnsi="Times New Roman" w:eastAsia="仿宋" w:cs="Times New Roman"/>
          <w:color w:val="auto"/>
          <w:spacing w:val="0"/>
          <w:w w:val="100"/>
          <w:position w:val="-2"/>
          <w:sz w:val="24"/>
          <w:szCs w:val="24"/>
          <w:lang w:val="en-US" w:eastAsia="zh-CN"/>
        </w:rPr>
      </w:pPr>
    </w:p>
    <w:p>
      <w:pPr>
        <w:pStyle w:val="2"/>
        <w:rPr>
          <w:rFonts w:hint="eastAsia" w:ascii="Times New Roman" w:hAnsi="Times New Roman" w:eastAsia="仿宋" w:cs="Times New Roman"/>
          <w:color w:val="auto"/>
          <w:spacing w:val="0"/>
          <w:w w:val="100"/>
          <w:position w:val="-2"/>
          <w:sz w:val="24"/>
          <w:szCs w:val="24"/>
          <w:lang w:val="en-US" w:eastAsia="zh-CN"/>
        </w:rPr>
      </w:pPr>
    </w:p>
    <w:p>
      <w:pPr>
        <w:pStyle w:val="2"/>
        <w:rPr>
          <w:rFonts w:hint="eastAsia" w:eastAsia="仿宋" w:cs="Times New Roman"/>
          <w:color w:val="auto"/>
          <w:lang w:val="en-US" w:eastAsia="zh-CN"/>
        </w:rPr>
        <w:sectPr>
          <w:pgSz w:w="11923" w:h="16838"/>
          <w:pgMar w:top="1140" w:right="1321" w:bottom="1202" w:left="1298" w:header="567" w:footer="850" w:gutter="0"/>
          <w:pgNumType w:fmt="decimal"/>
          <w:cols w:space="425" w:num="1"/>
          <w:rtlGutter w:val="0"/>
          <w:docGrid w:type="lines" w:linePitch="290" w:charSpace="0"/>
        </w:sectPr>
      </w:pPr>
      <w:bookmarkStart w:id="82" w:name="_Toc12700"/>
      <w:r>
        <w:rPr>
          <w:rFonts w:hint="eastAsia" w:eastAsia="仿宋" w:cs="Times New Roman"/>
          <w:color w:val="auto"/>
          <w:lang w:val="en-US" w:eastAsia="zh-CN"/>
        </w:rPr>
        <w:t xml:space="preserve"> </w:t>
      </w:r>
      <w:bookmarkEnd w:id="82"/>
    </w:p>
    <w:p>
      <w:pPr>
        <w:pStyle w:val="8"/>
        <w:rPr>
          <w:rFonts w:hint="eastAsia" w:eastAsia="仿宋" w:cs="Times New Roman"/>
          <w:color w:val="auto"/>
          <w:lang w:val="en-US" w:eastAsia="zh-CN"/>
        </w:rPr>
      </w:pPr>
      <w:r>
        <w:rPr>
          <w:rFonts w:hint="eastAsia" w:eastAsia="仿宋" w:cs="Times New Roman"/>
          <w:color w:val="auto"/>
          <w:lang w:val="en-US" w:eastAsia="zh-CN"/>
        </w:rPr>
        <w:t xml:space="preserve">  生产建设项目水土保持监测三色评价指标及赋分表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215"/>
        <w:gridCol w:w="1110"/>
        <w:gridCol w:w="1050"/>
        <w:gridCol w:w="4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项目名称</w:t>
            </w:r>
          </w:p>
        </w:tc>
        <w:tc>
          <w:tcPr>
            <w:tcW w:w="653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vertAlign w:val="baseline"/>
                <w:lang w:val="en-US" w:eastAsia="zh-CN"/>
              </w:rPr>
            </w:pPr>
            <w:r>
              <w:rPr>
                <w:rFonts w:hint="eastAsia" w:eastAsia="仿宋" w:cs="Times New Roman"/>
                <w:color w:val="auto"/>
                <w:sz w:val="21"/>
                <w:szCs w:val="21"/>
                <w:lang w:val="en-US" w:eastAsia="zh-CN"/>
              </w:rPr>
              <w:t>“元宝尚城”一期项目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监测时段和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防治责任范围</w:t>
            </w:r>
          </w:p>
        </w:tc>
        <w:tc>
          <w:tcPr>
            <w:tcW w:w="653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仿宋" w:cs="Times New Roman"/>
                <w:color w:val="auto"/>
                <w:sz w:val="24"/>
                <w:szCs w:val="24"/>
                <w:vertAlign w:val="baseline"/>
                <w:lang w:val="en-US" w:eastAsia="zh-CN"/>
              </w:rPr>
            </w:pPr>
            <w:r>
              <w:rPr>
                <w:rFonts w:hint="eastAsia" w:eastAsia="仿宋" w:cs="Times New Roman"/>
                <w:color w:val="auto"/>
                <w:sz w:val="24"/>
                <w:szCs w:val="24"/>
                <w:vertAlign w:val="baseline"/>
                <w:lang w:val="en-US" w:eastAsia="zh-CN"/>
              </w:rPr>
              <w:t>监测时段2021年4月至2021年6月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color w:val="auto"/>
                <w:sz w:val="24"/>
                <w:szCs w:val="24"/>
                <w:vertAlign w:val="baseline"/>
                <w:lang w:val="en-US" w:eastAsia="zh-CN"/>
              </w:rPr>
            </w:pPr>
            <w:r>
              <w:rPr>
                <w:rFonts w:hint="eastAsia" w:eastAsia="仿宋" w:cs="Times New Roman"/>
                <w:color w:val="auto"/>
                <w:sz w:val="24"/>
                <w:szCs w:val="24"/>
                <w:u w:val="none"/>
                <w:vertAlign w:val="baseline"/>
                <w:lang w:val="en-US" w:eastAsia="zh-CN"/>
              </w:rPr>
              <w:t>防治责任范围2.88</w:t>
            </w:r>
            <w:r>
              <w:rPr>
                <w:rFonts w:hint="eastAsia" w:ascii="Times New Roman" w:hAnsi="Times New Roman" w:eastAsia="仿宋" w:cs="Times New Roman"/>
                <w:color w:val="auto"/>
                <w:sz w:val="24"/>
                <w:szCs w:val="24"/>
                <w:vertAlign w:val="baseline"/>
                <w:lang w:val="en-US" w:eastAsia="zh-CN"/>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三色评价结论（勾选）</w:t>
            </w:r>
          </w:p>
        </w:tc>
        <w:tc>
          <w:tcPr>
            <w:tcW w:w="6533"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绿色</w:t>
            </w:r>
            <w:r>
              <w:rPr>
                <w:rFonts w:hint="eastAsia" w:eastAsia="仿宋" w:cs="Times New Roman"/>
                <w:b w:val="0"/>
                <w:bCs w:val="0"/>
                <w:color w:val="auto"/>
                <w:kern w:val="0"/>
                <w:sz w:val="21"/>
                <w:szCs w:val="21"/>
                <w:lang w:val="en-US" w:eastAsia="zh-CN"/>
              </w:rPr>
              <w:t>☑</w:t>
            </w:r>
            <w:r>
              <w:rPr>
                <w:rFonts w:hint="eastAsia" w:ascii="Times New Roman" w:hAnsi="Times New Roman" w:eastAsia="仿宋" w:cs="Times New Roman"/>
                <w:b w:val="0"/>
                <w:bCs w:val="0"/>
                <w:color w:val="auto"/>
                <w:kern w:val="0"/>
                <w:sz w:val="21"/>
                <w:szCs w:val="21"/>
                <w:lang w:val="en-US" w:eastAsia="zh-CN"/>
              </w:rPr>
              <w:t xml:space="preserve">        黄色</w:t>
            </w:r>
            <w:r>
              <w:rPr>
                <w:rFonts w:hint="eastAsia" w:eastAsia="仿宋" w:cs="Times New Roman"/>
                <w:b w:val="0"/>
                <w:bCs w:val="0"/>
                <w:color w:val="auto"/>
                <w:kern w:val="0"/>
                <w:sz w:val="21"/>
                <w:szCs w:val="21"/>
                <w:lang w:val="en-US" w:eastAsia="zh-CN"/>
              </w:rPr>
              <w:t>□</w:t>
            </w:r>
            <w:r>
              <w:rPr>
                <w:rFonts w:hint="eastAsia" w:ascii="Times New Roman" w:hAnsi="Times New Roman" w:eastAsia="仿宋" w:cs="Times New Roman"/>
                <w:b w:val="0"/>
                <w:bCs w:val="0"/>
                <w:color w:val="auto"/>
                <w:kern w:val="0"/>
                <w:sz w:val="21"/>
                <w:szCs w:val="21"/>
                <w:lang w:val="en-US" w:eastAsia="zh-CN"/>
              </w:rPr>
              <w:t xml:space="preserve">       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评价指标</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分值</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得分</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赋分说明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扰动</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土地</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情况</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扰动范围</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控制</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15</w:t>
            </w:r>
          </w:p>
        </w:tc>
        <w:tc>
          <w:tcPr>
            <w:tcW w:w="4373"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合计季报平均值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表土剥离</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保护</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5</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弃土（石渣）堆放</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15</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水土流失状况</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11</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水土</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流失</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eastAsia"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防止</w:t>
            </w:r>
          </w:p>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成效</w:t>
            </w: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工程措施</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20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14</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植物措施</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9</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74"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c>
          <w:tcPr>
            <w:tcW w:w="1215"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临时措施</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8</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水土流失危害</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5</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5</w:t>
            </w:r>
          </w:p>
        </w:tc>
        <w:tc>
          <w:tcPr>
            <w:tcW w:w="4373"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89"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合计</w:t>
            </w:r>
          </w:p>
        </w:tc>
        <w:tc>
          <w:tcPr>
            <w:tcW w:w="111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ascii="Times New Roman" w:hAnsi="Times New Roman" w:eastAsia="仿宋" w:cs="Times New Roman"/>
                <w:b w:val="0"/>
                <w:bCs w:val="0"/>
                <w:color w:val="auto"/>
                <w:kern w:val="0"/>
                <w:sz w:val="21"/>
                <w:szCs w:val="21"/>
                <w:lang w:val="en-US" w:eastAsia="zh-CN"/>
              </w:rPr>
              <w:t>100</w:t>
            </w:r>
          </w:p>
        </w:tc>
        <w:tc>
          <w:tcPr>
            <w:tcW w:w="1050"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82</w:t>
            </w:r>
          </w:p>
        </w:tc>
        <w:tc>
          <w:tcPr>
            <w:tcW w:w="4373" w:type="dxa"/>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 w:cs="Times New Roman"/>
                <w:b w:val="0"/>
                <w:bCs w:val="0"/>
                <w:color w:val="auto"/>
                <w:kern w:val="0"/>
                <w:sz w:val="21"/>
                <w:szCs w:val="21"/>
                <w:lang w:val="en-US" w:eastAsia="zh-CN"/>
              </w:rPr>
            </w:pPr>
            <w:r>
              <w:rPr>
                <w:rFonts w:hint="eastAsia" w:eastAsia="仿宋" w:cs="Times New Roman"/>
                <w:b w:val="0"/>
                <w:bCs w:val="0"/>
                <w:color w:val="auto"/>
                <w:kern w:val="0"/>
                <w:sz w:val="21"/>
                <w:szCs w:val="21"/>
                <w:lang w:val="en-US" w:eastAsia="zh-CN"/>
              </w:rPr>
              <w:t>赋分80-100分之间 绿色</w:t>
            </w:r>
          </w:p>
        </w:tc>
      </w:tr>
    </w:tbl>
    <w:p>
      <w:pPr>
        <w:pStyle w:val="2"/>
        <w:rPr>
          <w:rFonts w:hint="default" w:eastAsia="仿宋" w:cs="Times New Roman"/>
          <w:color w:val="auto"/>
          <w:lang w:val="en-US" w:eastAsia="zh-CN"/>
        </w:rPr>
        <w:sectPr>
          <w:pgSz w:w="11923" w:h="16838"/>
          <w:pgMar w:top="1140" w:right="1321" w:bottom="1202" w:left="1298" w:header="567" w:footer="850" w:gutter="0"/>
          <w:pgNumType w:fmt="decimal"/>
          <w:cols w:space="425" w:num="1"/>
          <w:rtlGutter w:val="0"/>
          <w:docGrid w:type="lines" w:linePitch="290" w:charSpace="0"/>
        </w:sectPr>
      </w:pPr>
      <w:bookmarkStart w:id="83" w:name="_GoBack"/>
      <w:bookmarkEnd w:id="83"/>
    </w:p>
    <w:p>
      <w:pPr>
        <w:pStyle w:val="2"/>
        <w:rPr>
          <w:rFonts w:hint="default" w:eastAsia="仿宋" w:cs="Times New Roman"/>
          <w:color w:val="auto"/>
          <w:lang w:val="en-US" w:eastAsia="zh-CN"/>
        </w:rPr>
      </w:pPr>
    </w:p>
    <w:sectPr>
      <w:pgSz w:w="11923" w:h="16838"/>
      <w:pgMar w:top="1140" w:right="1321" w:bottom="1202" w:left="1298" w:header="567"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sz w:val="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val="en-US" w:eastAsia="zh-CN"/>
      </w:rPr>
      <w:t>广西南宁宏海工程咨询有限公司</w: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val="en-US" w:eastAsia="zh-CN"/>
      </w:rPr>
      <w:t>广西广蓝工程设计咨询有限公</w:t>
    </w:r>
    <w:r>
      <w:rPr>
        <w:rFonts w:hint="eastAsia" w:ascii="仿宋" w:hAnsi="仿宋" w:eastAsia="仿宋" w:cs="仿宋"/>
        <w:sz w:val="21"/>
        <w:szCs w:val="21"/>
        <w:lang w:eastAsia="zh-CN"/>
      </w:rPr>
      <w:t>司</w:t>
    </w:r>
    <w:r>
      <w:rPr>
        <w:sz w:val="4"/>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sz w:val="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val="en-US" w:eastAsia="zh-CN"/>
      </w:rPr>
      <w:t>广西南宁宏海工程咨询有限公司</w:t>
    </w:r>
    <w:r>
      <w:rPr>
        <w:rFonts w:hint="eastAsia" w:ascii="仿宋" w:hAnsi="仿宋" w:eastAsia="仿宋" w:cs="仿宋"/>
        <w:sz w:val="21"/>
        <w:szCs w:val="21"/>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hint="eastAsia" w:eastAsiaTheme="minorEastAsia"/>
        <w:sz w:val="18"/>
        <w:szCs w:val="18"/>
        <w:lang w:val="en-US" w:eastAsia="zh-CN"/>
      </w:rPr>
    </w:pPr>
    <w:r>
      <w:rPr>
        <w:rFonts w:hint="eastAsia" w:ascii="仿宋" w:hAnsi="仿宋" w:eastAsia="仿宋" w:cs="仿宋"/>
        <w:sz w:val="18"/>
        <w:szCs w:val="18"/>
        <w:lang w:eastAsia="zh-CN"/>
      </w:rPr>
      <w:t>“元宝尚城”一期项目</w:t>
    </w:r>
    <w:r>
      <w:rPr>
        <w:rFonts w:hint="eastAsia" w:ascii="仿宋" w:hAnsi="仿宋" w:eastAsia="仿宋" w:cs="仿宋"/>
        <w:sz w:val="18"/>
        <w:szCs w:val="18"/>
        <w:lang w:val="en-US" w:eastAsia="zh-CN"/>
      </w:rPr>
      <w:t>水土保持监测总结报告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hint="eastAsia" w:ascii="仿宋" w:hAnsi="仿宋" w:eastAsia="仿宋" w:cs="仿宋"/>
        <w:sz w:val="21"/>
        <w:szCs w:val="21"/>
      </w:rPr>
    </w:pPr>
    <w:r>
      <w:rPr>
        <w:rFonts w:hint="eastAsia" w:ascii="仿宋" w:hAnsi="仿宋" w:eastAsia="仿宋" w:cs="仿宋"/>
        <w:sz w:val="21"/>
        <w:szCs w:val="21"/>
        <w:lang w:eastAsia="zh-CN"/>
      </w:rPr>
      <w:t>“元宝尚城”一期项目</w:t>
    </w:r>
    <w:r>
      <w:rPr>
        <w:rFonts w:hint="eastAsia" w:ascii="仿宋" w:hAnsi="仿宋" w:eastAsia="仿宋" w:cs="仿宋"/>
        <w:sz w:val="21"/>
        <w:szCs w:val="21"/>
        <w:lang w:val="en-US" w:eastAsia="zh-CN"/>
      </w:rPr>
      <w:t>水土保持监测总结报告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hint="eastAsia" w:ascii="仿宋" w:hAnsi="仿宋" w:eastAsia="仿宋" w:cs="仿宋"/>
        <w:sz w:val="21"/>
        <w:szCs w:val="21"/>
      </w:rPr>
    </w:pPr>
    <w:r>
      <w:rPr>
        <w:rFonts w:hint="eastAsia" w:ascii="仿宋" w:hAnsi="仿宋" w:eastAsia="仿宋" w:cs="仿宋"/>
        <w:sz w:val="21"/>
        <w:szCs w:val="21"/>
        <w:lang w:eastAsia="zh-CN"/>
      </w:rPr>
      <w:t>“元宝尚城”一期项目</w:t>
    </w:r>
    <w:r>
      <w:rPr>
        <w:rFonts w:hint="eastAsia" w:ascii="仿宋" w:hAnsi="仿宋" w:eastAsia="仿宋" w:cs="仿宋"/>
        <w:sz w:val="21"/>
        <w:szCs w:val="21"/>
        <w:lang w:val="en-US" w:eastAsia="zh-CN"/>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C5929"/>
    <w:multiLevelType w:val="singleLevel"/>
    <w:tmpl w:val="961C5929"/>
    <w:lvl w:ilvl="0" w:tentative="0">
      <w:start w:val="1"/>
      <w:numFmt w:val="decimal"/>
      <w:suff w:val="nothing"/>
      <w:lvlText w:val="（%1）"/>
      <w:lvlJc w:val="left"/>
    </w:lvl>
  </w:abstractNum>
  <w:abstractNum w:abstractNumId="1">
    <w:nsid w:val="9B23E35B"/>
    <w:multiLevelType w:val="singleLevel"/>
    <w:tmpl w:val="9B23E35B"/>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FD7C2E14"/>
    <w:multiLevelType w:val="singleLevel"/>
    <w:tmpl w:val="FD7C2E14"/>
    <w:lvl w:ilvl="0" w:tentative="0">
      <w:start w:val="1"/>
      <w:numFmt w:val="decimal"/>
      <w:suff w:val="nothing"/>
      <w:lvlText w:val="（%1）"/>
      <w:lvlJc w:val="left"/>
    </w:lvl>
  </w:abstractNum>
  <w:abstractNum w:abstractNumId="6">
    <w:nsid w:val="5B7607E1"/>
    <w:multiLevelType w:val="singleLevel"/>
    <w:tmpl w:val="5B7607E1"/>
    <w:lvl w:ilvl="0" w:tentative="0">
      <w:start w:val="1"/>
      <w:numFmt w:val="lowerLetter"/>
      <w:suff w:val="nothing"/>
      <w:lvlText w:val="%1）"/>
      <w:lvlJc w:val="left"/>
    </w:lvl>
  </w:abstractNum>
  <w:abstractNum w:abstractNumId="7">
    <w:nsid w:val="6F711BD3"/>
    <w:multiLevelType w:val="singleLevel"/>
    <w:tmpl w:val="6F711BD3"/>
    <w:lvl w:ilvl="0" w:tentative="0">
      <w:start w:val="1"/>
      <w:numFmt w:val="lowerLetter"/>
      <w:suff w:val="nothing"/>
      <w:lvlText w:val="%1）"/>
      <w:lvlJc w:val="left"/>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7542"/>
    <w:rsid w:val="002D5C3A"/>
    <w:rsid w:val="00D84379"/>
    <w:rsid w:val="016E1C7A"/>
    <w:rsid w:val="01736444"/>
    <w:rsid w:val="01955983"/>
    <w:rsid w:val="019A6F4D"/>
    <w:rsid w:val="01F9797A"/>
    <w:rsid w:val="02182D7D"/>
    <w:rsid w:val="02826C98"/>
    <w:rsid w:val="02D126FA"/>
    <w:rsid w:val="032731B5"/>
    <w:rsid w:val="03580ED5"/>
    <w:rsid w:val="03821C70"/>
    <w:rsid w:val="03A60ECB"/>
    <w:rsid w:val="03BE05E8"/>
    <w:rsid w:val="03FE2DB3"/>
    <w:rsid w:val="040617F7"/>
    <w:rsid w:val="041D3920"/>
    <w:rsid w:val="04205309"/>
    <w:rsid w:val="042F27EC"/>
    <w:rsid w:val="0460091E"/>
    <w:rsid w:val="048266D4"/>
    <w:rsid w:val="04967D6D"/>
    <w:rsid w:val="04C3484C"/>
    <w:rsid w:val="04CE3AF1"/>
    <w:rsid w:val="04DB7EFC"/>
    <w:rsid w:val="04E34AE3"/>
    <w:rsid w:val="04FA57E0"/>
    <w:rsid w:val="0523593F"/>
    <w:rsid w:val="05626862"/>
    <w:rsid w:val="056A6233"/>
    <w:rsid w:val="05D24AF6"/>
    <w:rsid w:val="06247266"/>
    <w:rsid w:val="068B4E57"/>
    <w:rsid w:val="06B41652"/>
    <w:rsid w:val="06CE6691"/>
    <w:rsid w:val="070B6A92"/>
    <w:rsid w:val="070F3388"/>
    <w:rsid w:val="07124FCC"/>
    <w:rsid w:val="071851A9"/>
    <w:rsid w:val="071E17C2"/>
    <w:rsid w:val="07296205"/>
    <w:rsid w:val="07364024"/>
    <w:rsid w:val="07417600"/>
    <w:rsid w:val="074B429A"/>
    <w:rsid w:val="07734315"/>
    <w:rsid w:val="078E2D8F"/>
    <w:rsid w:val="07C90BEA"/>
    <w:rsid w:val="07E51109"/>
    <w:rsid w:val="08361D9D"/>
    <w:rsid w:val="0854439A"/>
    <w:rsid w:val="086B0C5E"/>
    <w:rsid w:val="087F38BB"/>
    <w:rsid w:val="08B552FA"/>
    <w:rsid w:val="08EB39A1"/>
    <w:rsid w:val="0936180B"/>
    <w:rsid w:val="093F2694"/>
    <w:rsid w:val="096D29FE"/>
    <w:rsid w:val="09872D68"/>
    <w:rsid w:val="09880CA5"/>
    <w:rsid w:val="09B45C79"/>
    <w:rsid w:val="0A0B044F"/>
    <w:rsid w:val="0A2566E9"/>
    <w:rsid w:val="0A546BB6"/>
    <w:rsid w:val="0A8C1CE5"/>
    <w:rsid w:val="0A925A66"/>
    <w:rsid w:val="0AEF0204"/>
    <w:rsid w:val="0AF95BD1"/>
    <w:rsid w:val="0B17682D"/>
    <w:rsid w:val="0B220A19"/>
    <w:rsid w:val="0B253A11"/>
    <w:rsid w:val="0B5477A1"/>
    <w:rsid w:val="0B555DA4"/>
    <w:rsid w:val="0B6171BA"/>
    <w:rsid w:val="0B9D2B6B"/>
    <w:rsid w:val="0BDB2E66"/>
    <w:rsid w:val="0CBB657F"/>
    <w:rsid w:val="0CBE5A84"/>
    <w:rsid w:val="0D1033CF"/>
    <w:rsid w:val="0D392D7A"/>
    <w:rsid w:val="0D9D3CF0"/>
    <w:rsid w:val="0DA26A0B"/>
    <w:rsid w:val="0DEA3F9D"/>
    <w:rsid w:val="0DED0D32"/>
    <w:rsid w:val="0DFE40DA"/>
    <w:rsid w:val="0E9E77E3"/>
    <w:rsid w:val="0EA600A7"/>
    <w:rsid w:val="0EA609E0"/>
    <w:rsid w:val="0EAA7092"/>
    <w:rsid w:val="0EB32BDD"/>
    <w:rsid w:val="0EB50618"/>
    <w:rsid w:val="0EB9261A"/>
    <w:rsid w:val="0EBF21BF"/>
    <w:rsid w:val="0ECD249E"/>
    <w:rsid w:val="0EE04EA0"/>
    <w:rsid w:val="0F2B3F06"/>
    <w:rsid w:val="0F532903"/>
    <w:rsid w:val="0F8C18E6"/>
    <w:rsid w:val="0FA0457E"/>
    <w:rsid w:val="10313085"/>
    <w:rsid w:val="10323F79"/>
    <w:rsid w:val="1054250D"/>
    <w:rsid w:val="10BD5043"/>
    <w:rsid w:val="10C02701"/>
    <w:rsid w:val="10C36965"/>
    <w:rsid w:val="10E11CA6"/>
    <w:rsid w:val="10F1389F"/>
    <w:rsid w:val="10F35BB5"/>
    <w:rsid w:val="10FF3906"/>
    <w:rsid w:val="11012777"/>
    <w:rsid w:val="113933F0"/>
    <w:rsid w:val="11883307"/>
    <w:rsid w:val="11A938D7"/>
    <w:rsid w:val="11CA17D6"/>
    <w:rsid w:val="11DC5BD6"/>
    <w:rsid w:val="1227012E"/>
    <w:rsid w:val="124600D2"/>
    <w:rsid w:val="12A218C7"/>
    <w:rsid w:val="13045863"/>
    <w:rsid w:val="131154BF"/>
    <w:rsid w:val="131F0AE2"/>
    <w:rsid w:val="13351B06"/>
    <w:rsid w:val="13383AC6"/>
    <w:rsid w:val="133F0A6B"/>
    <w:rsid w:val="13575560"/>
    <w:rsid w:val="135C3D8F"/>
    <w:rsid w:val="1364073E"/>
    <w:rsid w:val="1395654A"/>
    <w:rsid w:val="13D63909"/>
    <w:rsid w:val="13E4509D"/>
    <w:rsid w:val="141E6298"/>
    <w:rsid w:val="14360D6D"/>
    <w:rsid w:val="14386242"/>
    <w:rsid w:val="147B47E9"/>
    <w:rsid w:val="149166F8"/>
    <w:rsid w:val="14C72A61"/>
    <w:rsid w:val="14EC2FE3"/>
    <w:rsid w:val="14EE187D"/>
    <w:rsid w:val="1539628F"/>
    <w:rsid w:val="1588319D"/>
    <w:rsid w:val="15D21AA0"/>
    <w:rsid w:val="15E174B2"/>
    <w:rsid w:val="160B41FC"/>
    <w:rsid w:val="1644447E"/>
    <w:rsid w:val="16543CF8"/>
    <w:rsid w:val="16592D7F"/>
    <w:rsid w:val="16662EE0"/>
    <w:rsid w:val="16B8564F"/>
    <w:rsid w:val="16F10FB0"/>
    <w:rsid w:val="16FD7C1F"/>
    <w:rsid w:val="175875EC"/>
    <w:rsid w:val="178C2C88"/>
    <w:rsid w:val="17A53288"/>
    <w:rsid w:val="17B06573"/>
    <w:rsid w:val="17B67220"/>
    <w:rsid w:val="17C95241"/>
    <w:rsid w:val="17E44072"/>
    <w:rsid w:val="17EE44CB"/>
    <w:rsid w:val="18037904"/>
    <w:rsid w:val="1838557D"/>
    <w:rsid w:val="18880D45"/>
    <w:rsid w:val="18964E8B"/>
    <w:rsid w:val="189B453F"/>
    <w:rsid w:val="18FE4043"/>
    <w:rsid w:val="190702B2"/>
    <w:rsid w:val="191E43F2"/>
    <w:rsid w:val="192B7323"/>
    <w:rsid w:val="19435D9E"/>
    <w:rsid w:val="195372C1"/>
    <w:rsid w:val="19713C04"/>
    <w:rsid w:val="19D603AD"/>
    <w:rsid w:val="19E95FC8"/>
    <w:rsid w:val="19F62FC6"/>
    <w:rsid w:val="19FA69DF"/>
    <w:rsid w:val="1A205939"/>
    <w:rsid w:val="1A5930F9"/>
    <w:rsid w:val="1A9C793D"/>
    <w:rsid w:val="1AC00914"/>
    <w:rsid w:val="1ACD5C66"/>
    <w:rsid w:val="1AF5436F"/>
    <w:rsid w:val="1B031382"/>
    <w:rsid w:val="1B0D3FEB"/>
    <w:rsid w:val="1B0E7DD6"/>
    <w:rsid w:val="1B5F2D0E"/>
    <w:rsid w:val="1B7F4AC0"/>
    <w:rsid w:val="1B8D4B5C"/>
    <w:rsid w:val="1B8E0678"/>
    <w:rsid w:val="1BD549E1"/>
    <w:rsid w:val="1BF41C85"/>
    <w:rsid w:val="1BF7266D"/>
    <w:rsid w:val="1CA707F6"/>
    <w:rsid w:val="1CDD6277"/>
    <w:rsid w:val="1D160AFE"/>
    <w:rsid w:val="1D516D46"/>
    <w:rsid w:val="1D52263F"/>
    <w:rsid w:val="1D917E9D"/>
    <w:rsid w:val="1DC95C53"/>
    <w:rsid w:val="1DEA3B3F"/>
    <w:rsid w:val="1DF12551"/>
    <w:rsid w:val="1DFA5CDB"/>
    <w:rsid w:val="1E705F12"/>
    <w:rsid w:val="1E966500"/>
    <w:rsid w:val="1ECA259B"/>
    <w:rsid w:val="1ECB0F9D"/>
    <w:rsid w:val="1EDC71D8"/>
    <w:rsid w:val="1EE979F0"/>
    <w:rsid w:val="1F114442"/>
    <w:rsid w:val="1F3C7B26"/>
    <w:rsid w:val="1F6942A4"/>
    <w:rsid w:val="1F8B57AA"/>
    <w:rsid w:val="1FBC764F"/>
    <w:rsid w:val="1FF11F6F"/>
    <w:rsid w:val="20165D78"/>
    <w:rsid w:val="202433D2"/>
    <w:rsid w:val="2063595D"/>
    <w:rsid w:val="20842ACB"/>
    <w:rsid w:val="209015C1"/>
    <w:rsid w:val="20B52CA2"/>
    <w:rsid w:val="20CF019E"/>
    <w:rsid w:val="213470EA"/>
    <w:rsid w:val="21472D4F"/>
    <w:rsid w:val="214A44E5"/>
    <w:rsid w:val="217317C2"/>
    <w:rsid w:val="21770704"/>
    <w:rsid w:val="21924AB4"/>
    <w:rsid w:val="220B0BF9"/>
    <w:rsid w:val="222823A6"/>
    <w:rsid w:val="222A05E6"/>
    <w:rsid w:val="223200A0"/>
    <w:rsid w:val="224F64E7"/>
    <w:rsid w:val="22610A66"/>
    <w:rsid w:val="22782DA8"/>
    <w:rsid w:val="22CB7684"/>
    <w:rsid w:val="22F33089"/>
    <w:rsid w:val="231D184B"/>
    <w:rsid w:val="236B74F0"/>
    <w:rsid w:val="2370189F"/>
    <w:rsid w:val="237F3AA5"/>
    <w:rsid w:val="238F04F9"/>
    <w:rsid w:val="23C166D4"/>
    <w:rsid w:val="23CD4BC5"/>
    <w:rsid w:val="23EA5864"/>
    <w:rsid w:val="243913B7"/>
    <w:rsid w:val="24902CAF"/>
    <w:rsid w:val="249A2B87"/>
    <w:rsid w:val="24A95153"/>
    <w:rsid w:val="24AF51E8"/>
    <w:rsid w:val="25361D02"/>
    <w:rsid w:val="2547074A"/>
    <w:rsid w:val="25595156"/>
    <w:rsid w:val="255E011A"/>
    <w:rsid w:val="255F0C6E"/>
    <w:rsid w:val="257F30C6"/>
    <w:rsid w:val="25833C0F"/>
    <w:rsid w:val="25834D9C"/>
    <w:rsid w:val="26180AC5"/>
    <w:rsid w:val="26237FFC"/>
    <w:rsid w:val="26250BF0"/>
    <w:rsid w:val="26291475"/>
    <w:rsid w:val="262A2775"/>
    <w:rsid w:val="264627AB"/>
    <w:rsid w:val="268F7606"/>
    <w:rsid w:val="26C73C16"/>
    <w:rsid w:val="26D07AAA"/>
    <w:rsid w:val="26E53186"/>
    <w:rsid w:val="26E630D5"/>
    <w:rsid w:val="27290855"/>
    <w:rsid w:val="27571AEE"/>
    <w:rsid w:val="27671A97"/>
    <w:rsid w:val="27891B28"/>
    <w:rsid w:val="279958F2"/>
    <w:rsid w:val="27B84AFC"/>
    <w:rsid w:val="27CC7843"/>
    <w:rsid w:val="27ED3600"/>
    <w:rsid w:val="280C1921"/>
    <w:rsid w:val="28130F4D"/>
    <w:rsid w:val="28424DB3"/>
    <w:rsid w:val="284359A1"/>
    <w:rsid w:val="28447B73"/>
    <w:rsid w:val="28760EC6"/>
    <w:rsid w:val="28B931F6"/>
    <w:rsid w:val="28F7273D"/>
    <w:rsid w:val="2919172D"/>
    <w:rsid w:val="294642E4"/>
    <w:rsid w:val="29663B4B"/>
    <w:rsid w:val="29940D46"/>
    <w:rsid w:val="29AB4F61"/>
    <w:rsid w:val="29CA1F76"/>
    <w:rsid w:val="2A03606D"/>
    <w:rsid w:val="2A12724E"/>
    <w:rsid w:val="2A766190"/>
    <w:rsid w:val="2AC7740C"/>
    <w:rsid w:val="2AE270E7"/>
    <w:rsid w:val="2AF57B3C"/>
    <w:rsid w:val="2AFD13D3"/>
    <w:rsid w:val="2AFE2C3F"/>
    <w:rsid w:val="2B0C0EC2"/>
    <w:rsid w:val="2B280FC1"/>
    <w:rsid w:val="2B8E4DD8"/>
    <w:rsid w:val="2B9C1B87"/>
    <w:rsid w:val="2BB602DA"/>
    <w:rsid w:val="2BB71647"/>
    <w:rsid w:val="2BEA137D"/>
    <w:rsid w:val="2C065C7D"/>
    <w:rsid w:val="2C0F0242"/>
    <w:rsid w:val="2C14082A"/>
    <w:rsid w:val="2C9E4B10"/>
    <w:rsid w:val="2CA25616"/>
    <w:rsid w:val="2CCA79C6"/>
    <w:rsid w:val="2D0C4899"/>
    <w:rsid w:val="2D146545"/>
    <w:rsid w:val="2D1716DD"/>
    <w:rsid w:val="2D231A2C"/>
    <w:rsid w:val="2D2D660F"/>
    <w:rsid w:val="2D424923"/>
    <w:rsid w:val="2D6A0884"/>
    <w:rsid w:val="2DA1342C"/>
    <w:rsid w:val="2DBD7813"/>
    <w:rsid w:val="2DD818DE"/>
    <w:rsid w:val="2E010EDA"/>
    <w:rsid w:val="2E07287D"/>
    <w:rsid w:val="2E176C99"/>
    <w:rsid w:val="2E3439ED"/>
    <w:rsid w:val="2E3E285B"/>
    <w:rsid w:val="2E4F0C45"/>
    <w:rsid w:val="2E651C03"/>
    <w:rsid w:val="2E772803"/>
    <w:rsid w:val="2E7D1451"/>
    <w:rsid w:val="2E906731"/>
    <w:rsid w:val="2EB55ECA"/>
    <w:rsid w:val="2EEC455D"/>
    <w:rsid w:val="2F150D77"/>
    <w:rsid w:val="2F3A14EB"/>
    <w:rsid w:val="2F4E1A02"/>
    <w:rsid w:val="2F9657F9"/>
    <w:rsid w:val="2FDB6D8A"/>
    <w:rsid w:val="301361C6"/>
    <w:rsid w:val="30BC64A4"/>
    <w:rsid w:val="30C40BB7"/>
    <w:rsid w:val="30D00162"/>
    <w:rsid w:val="30D95D20"/>
    <w:rsid w:val="31087CAC"/>
    <w:rsid w:val="312F1020"/>
    <w:rsid w:val="31390441"/>
    <w:rsid w:val="313F3DAD"/>
    <w:rsid w:val="314B6798"/>
    <w:rsid w:val="3168657F"/>
    <w:rsid w:val="31BB1D72"/>
    <w:rsid w:val="31FF4841"/>
    <w:rsid w:val="32107BCF"/>
    <w:rsid w:val="324F7A81"/>
    <w:rsid w:val="32780FF4"/>
    <w:rsid w:val="32872C27"/>
    <w:rsid w:val="328A00F7"/>
    <w:rsid w:val="328A2CC4"/>
    <w:rsid w:val="328C4C0E"/>
    <w:rsid w:val="32A526AE"/>
    <w:rsid w:val="32AC4642"/>
    <w:rsid w:val="32AF5BB5"/>
    <w:rsid w:val="32B44B4B"/>
    <w:rsid w:val="32CF04F1"/>
    <w:rsid w:val="32E96A23"/>
    <w:rsid w:val="32F02B12"/>
    <w:rsid w:val="330A3A6D"/>
    <w:rsid w:val="333E5A6C"/>
    <w:rsid w:val="337251EA"/>
    <w:rsid w:val="33976D84"/>
    <w:rsid w:val="339C772F"/>
    <w:rsid w:val="33AF7D7A"/>
    <w:rsid w:val="33B4792E"/>
    <w:rsid w:val="33CD3691"/>
    <w:rsid w:val="33D14DD6"/>
    <w:rsid w:val="33E142A9"/>
    <w:rsid w:val="340D2057"/>
    <w:rsid w:val="34AD6B5E"/>
    <w:rsid w:val="34BE7BE3"/>
    <w:rsid w:val="34F126D0"/>
    <w:rsid w:val="34FD2569"/>
    <w:rsid w:val="354502D6"/>
    <w:rsid w:val="358C3063"/>
    <w:rsid w:val="35AA42EC"/>
    <w:rsid w:val="35AB1575"/>
    <w:rsid w:val="360020AC"/>
    <w:rsid w:val="36313663"/>
    <w:rsid w:val="36705448"/>
    <w:rsid w:val="36970319"/>
    <w:rsid w:val="36EF18B5"/>
    <w:rsid w:val="371322A7"/>
    <w:rsid w:val="372D4190"/>
    <w:rsid w:val="373474A8"/>
    <w:rsid w:val="373621C8"/>
    <w:rsid w:val="374E0415"/>
    <w:rsid w:val="37AC50B9"/>
    <w:rsid w:val="37E97E20"/>
    <w:rsid w:val="37EC62A0"/>
    <w:rsid w:val="38562562"/>
    <w:rsid w:val="38664AA7"/>
    <w:rsid w:val="386F3129"/>
    <w:rsid w:val="387B408E"/>
    <w:rsid w:val="38C91F23"/>
    <w:rsid w:val="38CF24DC"/>
    <w:rsid w:val="38F20FDE"/>
    <w:rsid w:val="390604D9"/>
    <w:rsid w:val="391C7CCC"/>
    <w:rsid w:val="39236408"/>
    <w:rsid w:val="394F18FC"/>
    <w:rsid w:val="39555CF3"/>
    <w:rsid w:val="39582F2D"/>
    <w:rsid w:val="395E4E2C"/>
    <w:rsid w:val="397759D1"/>
    <w:rsid w:val="39823E78"/>
    <w:rsid w:val="39DC6301"/>
    <w:rsid w:val="39E12D05"/>
    <w:rsid w:val="3A3F76ED"/>
    <w:rsid w:val="3ACB2368"/>
    <w:rsid w:val="3ACE7945"/>
    <w:rsid w:val="3ADA0A67"/>
    <w:rsid w:val="3AE27A82"/>
    <w:rsid w:val="3AF258CE"/>
    <w:rsid w:val="3B053DE9"/>
    <w:rsid w:val="3B07540C"/>
    <w:rsid w:val="3B40261A"/>
    <w:rsid w:val="3B7063BD"/>
    <w:rsid w:val="3B885C92"/>
    <w:rsid w:val="3B9A59D5"/>
    <w:rsid w:val="3BDC0BAF"/>
    <w:rsid w:val="3BE85A4D"/>
    <w:rsid w:val="3BFE6BA1"/>
    <w:rsid w:val="3C32445C"/>
    <w:rsid w:val="3C344DAF"/>
    <w:rsid w:val="3C422D40"/>
    <w:rsid w:val="3C430834"/>
    <w:rsid w:val="3CA77EC8"/>
    <w:rsid w:val="3CBA4306"/>
    <w:rsid w:val="3CCE437B"/>
    <w:rsid w:val="3CF66D42"/>
    <w:rsid w:val="3D0F29BF"/>
    <w:rsid w:val="3D1B1EDD"/>
    <w:rsid w:val="3D2869BA"/>
    <w:rsid w:val="3D8540C4"/>
    <w:rsid w:val="3DCD6EDD"/>
    <w:rsid w:val="3DD71821"/>
    <w:rsid w:val="3E075386"/>
    <w:rsid w:val="3E302567"/>
    <w:rsid w:val="3E7B6B44"/>
    <w:rsid w:val="3ED474D7"/>
    <w:rsid w:val="3F041547"/>
    <w:rsid w:val="3F061DDB"/>
    <w:rsid w:val="3F1279D4"/>
    <w:rsid w:val="3F516CC0"/>
    <w:rsid w:val="3F813762"/>
    <w:rsid w:val="3FD4159D"/>
    <w:rsid w:val="40074B1B"/>
    <w:rsid w:val="40296CC3"/>
    <w:rsid w:val="40674E24"/>
    <w:rsid w:val="408D3E74"/>
    <w:rsid w:val="40904DA4"/>
    <w:rsid w:val="40931753"/>
    <w:rsid w:val="40B26812"/>
    <w:rsid w:val="419A745A"/>
    <w:rsid w:val="41A65039"/>
    <w:rsid w:val="41A94E1C"/>
    <w:rsid w:val="41F434BD"/>
    <w:rsid w:val="42000DDD"/>
    <w:rsid w:val="42255727"/>
    <w:rsid w:val="424D1C3D"/>
    <w:rsid w:val="426B0880"/>
    <w:rsid w:val="427447DB"/>
    <w:rsid w:val="427E70CE"/>
    <w:rsid w:val="42C97EDF"/>
    <w:rsid w:val="431A7885"/>
    <w:rsid w:val="435A4C64"/>
    <w:rsid w:val="43B95CB2"/>
    <w:rsid w:val="43BC7C24"/>
    <w:rsid w:val="444B6B23"/>
    <w:rsid w:val="448227DC"/>
    <w:rsid w:val="44873392"/>
    <w:rsid w:val="449057BA"/>
    <w:rsid w:val="449F524D"/>
    <w:rsid w:val="44A950A8"/>
    <w:rsid w:val="44BA08E4"/>
    <w:rsid w:val="44CC6046"/>
    <w:rsid w:val="44CC6853"/>
    <w:rsid w:val="44D8464C"/>
    <w:rsid w:val="44E86F82"/>
    <w:rsid w:val="45301611"/>
    <w:rsid w:val="457B14BB"/>
    <w:rsid w:val="45814C9F"/>
    <w:rsid w:val="4587457B"/>
    <w:rsid w:val="45DD1FD3"/>
    <w:rsid w:val="45E863A2"/>
    <w:rsid w:val="45F4543C"/>
    <w:rsid w:val="46284C29"/>
    <w:rsid w:val="464618FA"/>
    <w:rsid w:val="467E7943"/>
    <w:rsid w:val="46A04F38"/>
    <w:rsid w:val="46C76038"/>
    <w:rsid w:val="46E13114"/>
    <w:rsid w:val="47086432"/>
    <w:rsid w:val="473B47BC"/>
    <w:rsid w:val="47400436"/>
    <w:rsid w:val="4742612A"/>
    <w:rsid w:val="47486C0C"/>
    <w:rsid w:val="474A4B03"/>
    <w:rsid w:val="477F0D5B"/>
    <w:rsid w:val="479F47FF"/>
    <w:rsid w:val="47A5436F"/>
    <w:rsid w:val="47AE4FE1"/>
    <w:rsid w:val="47B23189"/>
    <w:rsid w:val="47BA4C13"/>
    <w:rsid w:val="47C251E0"/>
    <w:rsid w:val="47DE7155"/>
    <w:rsid w:val="48577891"/>
    <w:rsid w:val="48633DBF"/>
    <w:rsid w:val="488A28B7"/>
    <w:rsid w:val="489D5DFD"/>
    <w:rsid w:val="48A938A4"/>
    <w:rsid w:val="48AE5DA7"/>
    <w:rsid w:val="48F422CA"/>
    <w:rsid w:val="49D934B1"/>
    <w:rsid w:val="49E704D5"/>
    <w:rsid w:val="4A0206B5"/>
    <w:rsid w:val="4A202751"/>
    <w:rsid w:val="4A4B3974"/>
    <w:rsid w:val="4A4D2210"/>
    <w:rsid w:val="4A722A65"/>
    <w:rsid w:val="4A76228F"/>
    <w:rsid w:val="4AAE03AE"/>
    <w:rsid w:val="4AC3606E"/>
    <w:rsid w:val="4AE96292"/>
    <w:rsid w:val="4B376367"/>
    <w:rsid w:val="4B437AA8"/>
    <w:rsid w:val="4B530E9F"/>
    <w:rsid w:val="4B5E48D6"/>
    <w:rsid w:val="4B6349EF"/>
    <w:rsid w:val="4B6815AA"/>
    <w:rsid w:val="4BB526B1"/>
    <w:rsid w:val="4BD15778"/>
    <w:rsid w:val="4BD20B42"/>
    <w:rsid w:val="4BE47673"/>
    <w:rsid w:val="4BE72DDB"/>
    <w:rsid w:val="4C2218EC"/>
    <w:rsid w:val="4C763690"/>
    <w:rsid w:val="4CA632D7"/>
    <w:rsid w:val="4CBC4800"/>
    <w:rsid w:val="4CE975FA"/>
    <w:rsid w:val="4D402098"/>
    <w:rsid w:val="4D5B7AF3"/>
    <w:rsid w:val="4D6E6174"/>
    <w:rsid w:val="4D832DFD"/>
    <w:rsid w:val="4DA659E4"/>
    <w:rsid w:val="4DB21413"/>
    <w:rsid w:val="4DC57614"/>
    <w:rsid w:val="4DDA7BFF"/>
    <w:rsid w:val="4E045F8B"/>
    <w:rsid w:val="4E0D6457"/>
    <w:rsid w:val="4E2A0F0D"/>
    <w:rsid w:val="4E3161BF"/>
    <w:rsid w:val="4E38535D"/>
    <w:rsid w:val="4E3D1DAA"/>
    <w:rsid w:val="4E617491"/>
    <w:rsid w:val="4E802EE3"/>
    <w:rsid w:val="4EB312CD"/>
    <w:rsid w:val="4EDE12B1"/>
    <w:rsid w:val="4EF0570B"/>
    <w:rsid w:val="4F2A23E1"/>
    <w:rsid w:val="4F57340A"/>
    <w:rsid w:val="4F791550"/>
    <w:rsid w:val="4F9353D6"/>
    <w:rsid w:val="4F9C3AD4"/>
    <w:rsid w:val="50042147"/>
    <w:rsid w:val="503D3DE2"/>
    <w:rsid w:val="505A0E0F"/>
    <w:rsid w:val="505F3653"/>
    <w:rsid w:val="50CF27A9"/>
    <w:rsid w:val="50E72833"/>
    <w:rsid w:val="50EA1B13"/>
    <w:rsid w:val="50EE497F"/>
    <w:rsid w:val="50FD6952"/>
    <w:rsid w:val="5156059D"/>
    <w:rsid w:val="517C4184"/>
    <w:rsid w:val="51A61360"/>
    <w:rsid w:val="51BC6A45"/>
    <w:rsid w:val="51BE42F8"/>
    <w:rsid w:val="51F36C71"/>
    <w:rsid w:val="51F47762"/>
    <w:rsid w:val="51FE13A6"/>
    <w:rsid w:val="52666C4C"/>
    <w:rsid w:val="52666F22"/>
    <w:rsid w:val="528C4CA9"/>
    <w:rsid w:val="52B06D10"/>
    <w:rsid w:val="52BB7B2F"/>
    <w:rsid w:val="52CC5E45"/>
    <w:rsid w:val="52FF77FE"/>
    <w:rsid w:val="53270293"/>
    <w:rsid w:val="53B5275A"/>
    <w:rsid w:val="540E3455"/>
    <w:rsid w:val="54406BE8"/>
    <w:rsid w:val="544E37A6"/>
    <w:rsid w:val="544F06AA"/>
    <w:rsid w:val="545B5525"/>
    <w:rsid w:val="54605424"/>
    <w:rsid w:val="54984B2D"/>
    <w:rsid w:val="54D40CAD"/>
    <w:rsid w:val="54DA7F18"/>
    <w:rsid w:val="54DD79C7"/>
    <w:rsid w:val="54FB1CB9"/>
    <w:rsid w:val="550A47AB"/>
    <w:rsid w:val="556F783F"/>
    <w:rsid w:val="55921487"/>
    <w:rsid w:val="55A7667A"/>
    <w:rsid w:val="55A87A41"/>
    <w:rsid w:val="55B7353F"/>
    <w:rsid w:val="564F6EC7"/>
    <w:rsid w:val="5656296D"/>
    <w:rsid w:val="566F7A73"/>
    <w:rsid w:val="5675644B"/>
    <w:rsid w:val="568E31ED"/>
    <w:rsid w:val="56A35532"/>
    <w:rsid w:val="56B300D2"/>
    <w:rsid w:val="56D2362F"/>
    <w:rsid w:val="57007B15"/>
    <w:rsid w:val="57117719"/>
    <w:rsid w:val="57997E6F"/>
    <w:rsid w:val="58363895"/>
    <w:rsid w:val="585D4BD5"/>
    <w:rsid w:val="5877076C"/>
    <w:rsid w:val="588F00D6"/>
    <w:rsid w:val="58A64A37"/>
    <w:rsid w:val="58B14716"/>
    <w:rsid w:val="58D71340"/>
    <w:rsid w:val="58F11FC3"/>
    <w:rsid w:val="59271254"/>
    <w:rsid w:val="592E6E3D"/>
    <w:rsid w:val="59672E2A"/>
    <w:rsid w:val="596A672F"/>
    <w:rsid w:val="59C12E09"/>
    <w:rsid w:val="59CE572A"/>
    <w:rsid w:val="5A0316D5"/>
    <w:rsid w:val="5A36231B"/>
    <w:rsid w:val="5AB16562"/>
    <w:rsid w:val="5AE048B2"/>
    <w:rsid w:val="5B2C3D90"/>
    <w:rsid w:val="5B401C16"/>
    <w:rsid w:val="5B496C09"/>
    <w:rsid w:val="5B79077A"/>
    <w:rsid w:val="5BE367D4"/>
    <w:rsid w:val="5C1E1293"/>
    <w:rsid w:val="5C3E3D98"/>
    <w:rsid w:val="5C5E4357"/>
    <w:rsid w:val="5C6A1BA7"/>
    <w:rsid w:val="5C976391"/>
    <w:rsid w:val="5CE730C7"/>
    <w:rsid w:val="5CEB4BEC"/>
    <w:rsid w:val="5D137D8C"/>
    <w:rsid w:val="5D3E5142"/>
    <w:rsid w:val="5D6805BA"/>
    <w:rsid w:val="5D6B37BF"/>
    <w:rsid w:val="5D744FA9"/>
    <w:rsid w:val="5D801624"/>
    <w:rsid w:val="5D827F69"/>
    <w:rsid w:val="5D8374CD"/>
    <w:rsid w:val="5D9160DC"/>
    <w:rsid w:val="5DAE5C1A"/>
    <w:rsid w:val="5DB97C30"/>
    <w:rsid w:val="5E0F59D1"/>
    <w:rsid w:val="5E1D2DF2"/>
    <w:rsid w:val="5E352DE9"/>
    <w:rsid w:val="5E377282"/>
    <w:rsid w:val="5E58325A"/>
    <w:rsid w:val="5E6E324B"/>
    <w:rsid w:val="5EA24EF5"/>
    <w:rsid w:val="5EAA72C5"/>
    <w:rsid w:val="5ED70C00"/>
    <w:rsid w:val="5F170CD3"/>
    <w:rsid w:val="5F2A6867"/>
    <w:rsid w:val="5F7343AB"/>
    <w:rsid w:val="5F83468A"/>
    <w:rsid w:val="5F9665BE"/>
    <w:rsid w:val="5FA029C6"/>
    <w:rsid w:val="5FAC7D52"/>
    <w:rsid w:val="5FB0208A"/>
    <w:rsid w:val="5FB57EC0"/>
    <w:rsid w:val="5FC57CF6"/>
    <w:rsid w:val="5FFF2250"/>
    <w:rsid w:val="6018526F"/>
    <w:rsid w:val="602C097D"/>
    <w:rsid w:val="604E439F"/>
    <w:rsid w:val="60616C72"/>
    <w:rsid w:val="60630956"/>
    <w:rsid w:val="60716E83"/>
    <w:rsid w:val="6099726A"/>
    <w:rsid w:val="60A45493"/>
    <w:rsid w:val="60B0301E"/>
    <w:rsid w:val="60FE7EBB"/>
    <w:rsid w:val="61134B0B"/>
    <w:rsid w:val="611F2AAC"/>
    <w:rsid w:val="613626A2"/>
    <w:rsid w:val="614B1506"/>
    <w:rsid w:val="615355C1"/>
    <w:rsid w:val="615640E5"/>
    <w:rsid w:val="615A16D3"/>
    <w:rsid w:val="616E3109"/>
    <w:rsid w:val="61810649"/>
    <w:rsid w:val="61841B41"/>
    <w:rsid w:val="61863D26"/>
    <w:rsid w:val="61ED2A1D"/>
    <w:rsid w:val="61F262F1"/>
    <w:rsid w:val="62260082"/>
    <w:rsid w:val="62310ED5"/>
    <w:rsid w:val="623F4B0C"/>
    <w:rsid w:val="624078F9"/>
    <w:rsid w:val="628805E4"/>
    <w:rsid w:val="62A83B70"/>
    <w:rsid w:val="62B32430"/>
    <w:rsid w:val="62B3538A"/>
    <w:rsid w:val="6316491D"/>
    <w:rsid w:val="63E37C61"/>
    <w:rsid w:val="64045298"/>
    <w:rsid w:val="640A3C99"/>
    <w:rsid w:val="64170F8C"/>
    <w:rsid w:val="642E57AC"/>
    <w:rsid w:val="643C6DD5"/>
    <w:rsid w:val="644F2CB9"/>
    <w:rsid w:val="647734ED"/>
    <w:rsid w:val="651B14A3"/>
    <w:rsid w:val="653A3A1C"/>
    <w:rsid w:val="65505238"/>
    <w:rsid w:val="657F208A"/>
    <w:rsid w:val="65882EF8"/>
    <w:rsid w:val="65D44368"/>
    <w:rsid w:val="6607111F"/>
    <w:rsid w:val="66111AE6"/>
    <w:rsid w:val="66504983"/>
    <w:rsid w:val="665937B4"/>
    <w:rsid w:val="66831D0C"/>
    <w:rsid w:val="66CB3EE8"/>
    <w:rsid w:val="66EB50A0"/>
    <w:rsid w:val="670275E4"/>
    <w:rsid w:val="67117BC7"/>
    <w:rsid w:val="6734740C"/>
    <w:rsid w:val="675F6C7C"/>
    <w:rsid w:val="67664676"/>
    <w:rsid w:val="67772110"/>
    <w:rsid w:val="67946293"/>
    <w:rsid w:val="67B60765"/>
    <w:rsid w:val="67B76A58"/>
    <w:rsid w:val="67C03E2A"/>
    <w:rsid w:val="67C43CCC"/>
    <w:rsid w:val="67E50133"/>
    <w:rsid w:val="681C4384"/>
    <w:rsid w:val="686D2A6A"/>
    <w:rsid w:val="687006FB"/>
    <w:rsid w:val="687C28D5"/>
    <w:rsid w:val="68C60138"/>
    <w:rsid w:val="68DA0CE9"/>
    <w:rsid w:val="68DD0BD4"/>
    <w:rsid w:val="68EB729C"/>
    <w:rsid w:val="68FF757F"/>
    <w:rsid w:val="691276F7"/>
    <w:rsid w:val="69256121"/>
    <w:rsid w:val="694A17D4"/>
    <w:rsid w:val="696F70B3"/>
    <w:rsid w:val="69A60A2E"/>
    <w:rsid w:val="69B43734"/>
    <w:rsid w:val="69C3612B"/>
    <w:rsid w:val="69D22936"/>
    <w:rsid w:val="69E46F68"/>
    <w:rsid w:val="6A040D0D"/>
    <w:rsid w:val="6A4D00DD"/>
    <w:rsid w:val="6A6A69E9"/>
    <w:rsid w:val="6A7C0BFA"/>
    <w:rsid w:val="6A8B55EF"/>
    <w:rsid w:val="6A912064"/>
    <w:rsid w:val="6AA15542"/>
    <w:rsid w:val="6AD7272C"/>
    <w:rsid w:val="6ADD4C32"/>
    <w:rsid w:val="6AF74C7F"/>
    <w:rsid w:val="6B43748C"/>
    <w:rsid w:val="6B4A4192"/>
    <w:rsid w:val="6B822D85"/>
    <w:rsid w:val="6B8537A7"/>
    <w:rsid w:val="6B9564B6"/>
    <w:rsid w:val="6BC427B6"/>
    <w:rsid w:val="6C0F7E47"/>
    <w:rsid w:val="6C362C55"/>
    <w:rsid w:val="6C6B421E"/>
    <w:rsid w:val="6C8A479D"/>
    <w:rsid w:val="6C9015BB"/>
    <w:rsid w:val="6C974EC3"/>
    <w:rsid w:val="6CA70B5E"/>
    <w:rsid w:val="6CBC33D9"/>
    <w:rsid w:val="6D236994"/>
    <w:rsid w:val="6DBF14D9"/>
    <w:rsid w:val="6DC03FB5"/>
    <w:rsid w:val="6DD450BF"/>
    <w:rsid w:val="6DEA4F80"/>
    <w:rsid w:val="6DF4584D"/>
    <w:rsid w:val="6E0629A2"/>
    <w:rsid w:val="6E0C655E"/>
    <w:rsid w:val="6E0E1974"/>
    <w:rsid w:val="6E0F06D7"/>
    <w:rsid w:val="6E3A2DCF"/>
    <w:rsid w:val="6EA21D33"/>
    <w:rsid w:val="6EAC58BA"/>
    <w:rsid w:val="6EC01436"/>
    <w:rsid w:val="6EC22FC2"/>
    <w:rsid w:val="6EF91AD9"/>
    <w:rsid w:val="6EFF295C"/>
    <w:rsid w:val="6F003454"/>
    <w:rsid w:val="6F0624AA"/>
    <w:rsid w:val="6F1C0209"/>
    <w:rsid w:val="6F25026B"/>
    <w:rsid w:val="6F3C76D0"/>
    <w:rsid w:val="6F4C1D0C"/>
    <w:rsid w:val="6F787848"/>
    <w:rsid w:val="6FAB0A88"/>
    <w:rsid w:val="6FC73EF0"/>
    <w:rsid w:val="6FF641A5"/>
    <w:rsid w:val="705F3726"/>
    <w:rsid w:val="70A867F7"/>
    <w:rsid w:val="70CE2876"/>
    <w:rsid w:val="71382F05"/>
    <w:rsid w:val="71A97020"/>
    <w:rsid w:val="71C779DE"/>
    <w:rsid w:val="720845CD"/>
    <w:rsid w:val="720F3474"/>
    <w:rsid w:val="723554CD"/>
    <w:rsid w:val="723B0FE4"/>
    <w:rsid w:val="725E6CC1"/>
    <w:rsid w:val="72AE3B20"/>
    <w:rsid w:val="72B57805"/>
    <w:rsid w:val="72CA1C22"/>
    <w:rsid w:val="72CA7644"/>
    <w:rsid w:val="72E3291E"/>
    <w:rsid w:val="72E677B7"/>
    <w:rsid w:val="730A44BA"/>
    <w:rsid w:val="73514A46"/>
    <w:rsid w:val="735C500C"/>
    <w:rsid w:val="743763B5"/>
    <w:rsid w:val="74814759"/>
    <w:rsid w:val="74D36F7B"/>
    <w:rsid w:val="74DD38AF"/>
    <w:rsid w:val="74EF1B68"/>
    <w:rsid w:val="75561A47"/>
    <w:rsid w:val="75A03CB4"/>
    <w:rsid w:val="75B63521"/>
    <w:rsid w:val="75BD2420"/>
    <w:rsid w:val="75E54C1A"/>
    <w:rsid w:val="76114724"/>
    <w:rsid w:val="763F0A16"/>
    <w:rsid w:val="76811DED"/>
    <w:rsid w:val="768D11D2"/>
    <w:rsid w:val="76931738"/>
    <w:rsid w:val="769E1EFA"/>
    <w:rsid w:val="76F03FD0"/>
    <w:rsid w:val="771F1363"/>
    <w:rsid w:val="775E2215"/>
    <w:rsid w:val="77690F2C"/>
    <w:rsid w:val="77950F70"/>
    <w:rsid w:val="7797783A"/>
    <w:rsid w:val="77BB2AEE"/>
    <w:rsid w:val="77C473F7"/>
    <w:rsid w:val="77C8687E"/>
    <w:rsid w:val="77CE50EF"/>
    <w:rsid w:val="77F646D0"/>
    <w:rsid w:val="785D437D"/>
    <w:rsid w:val="788E029C"/>
    <w:rsid w:val="7913730A"/>
    <w:rsid w:val="791939BD"/>
    <w:rsid w:val="79361BB7"/>
    <w:rsid w:val="799D7C0D"/>
    <w:rsid w:val="79A810D8"/>
    <w:rsid w:val="79B16E84"/>
    <w:rsid w:val="79EE0100"/>
    <w:rsid w:val="7A0940D0"/>
    <w:rsid w:val="7A2A2FF5"/>
    <w:rsid w:val="7A390E14"/>
    <w:rsid w:val="7A5A3969"/>
    <w:rsid w:val="7A5F0950"/>
    <w:rsid w:val="7A6338A0"/>
    <w:rsid w:val="7A9C441E"/>
    <w:rsid w:val="7AA10A5C"/>
    <w:rsid w:val="7AAF5690"/>
    <w:rsid w:val="7AC852F3"/>
    <w:rsid w:val="7AD25FED"/>
    <w:rsid w:val="7AEE0D13"/>
    <w:rsid w:val="7AF16FE3"/>
    <w:rsid w:val="7B454351"/>
    <w:rsid w:val="7B5562E8"/>
    <w:rsid w:val="7BA10D16"/>
    <w:rsid w:val="7BAC4D14"/>
    <w:rsid w:val="7BC41575"/>
    <w:rsid w:val="7BD939B4"/>
    <w:rsid w:val="7BED3405"/>
    <w:rsid w:val="7C0B18A6"/>
    <w:rsid w:val="7C0F7D55"/>
    <w:rsid w:val="7C9D3F19"/>
    <w:rsid w:val="7CC479EE"/>
    <w:rsid w:val="7CFF1380"/>
    <w:rsid w:val="7D161D88"/>
    <w:rsid w:val="7D2266A8"/>
    <w:rsid w:val="7D347D79"/>
    <w:rsid w:val="7D5D7BB4"/>
    <w:rsid w:val="7D5F0E52"/>
    <w:rsid w:val="7D6E764A"/>
    <w:rsid w:val="7D7C749C"/>
    <w:rsid w:val="7DA06AEC"/>
    <w:rsid w:val="7DA128BB"/>
    <w:rsid w:val="7DA96E50"/>
    <w:rsid w:val="7DD0430C"/>
    <w:rsid w:val="7DE03644"/>
    <w:rsid w:val="7DE7098B"/>
    <w:rsid w:val="7DFD7020"/>
    <w:rsid w:val="7E0719D4"/>
    <w:rsid w:val="7E801D96"/>
    <w:rsid w:val="7EA511A5"/>
    <w:rsid w:val="7EDD65DE"/>
    <w:rsid w:val="7EF61D27"/>
    <w:rsid w:val="7F587993"/>
    <w:rsid w:val="7F640F59"/>
    <w:rsid w:val="7F6C5B7A"/>
    <w:rsid w:val="7F744308"/>
    <w:rsid w:val="7F923B9B"/>
    <w:rsid w:val="7FD95C92"/>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ody Text Indent 2"/>
    <w:basedOn w:val="1"/>
    <w:qFormat/>
    <w:uiPriority w:val="0"/>
    <w:pPr>
      <w:spacing w:line="500" w:lineRule="exact"/>
      <w:ind w:firstLine="200" w:firstLineChars="200"/>
    </w:pPr>
    <w:rPr>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Title"/>
    <w:basedOn w:val="1"/>
    <w:next w:val="1"/>
    <w:qFormat/>
    <w:uiPriority w:val="0"/>
    <w:pPr>
      <w:pageBreakBefore/>
      <w:ind w:firstLine="0" w:firstLineChars="0"/>
      <w:jc w:val="center"/>
      <w:outlineLvl w:val="0"/>
    </w:pPr>
    <w:rPr>
      <w:rFonts w:eastAsiaTheme="majorEastAsia" w:cstheme="majorBidi"/>
      <w:b/>
      <w:bCs/>
      <w:sz w:val="32"/>
      <w:szCs w:val="32"/>
    </w:rPr>
  </w:style>
  <w:style w:type="paragraph" w:styleId="9">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font21"/>
    <w:basedOn w:val="12"/>
    <w:qFormat/>
    <w:uiPriority w:val="0"/>
    <w:rPr>
      <w:rFonts w:hint="eastAsia" w:ascii="宋体" w:hAnsi="宋体" w:eastAsia="宋体" w:cs="宋体"/>
      <w:color w:val="000000"/>
      <w:sz w:val="22"/>
      <w:szCs w:val="22"/>
      <w:u w:val="none"/>
    </w:rPr>
  </w:style>
  <w:style w:type="character" w:customStyle="1" w:styleId="15">
    <w:name w:val="font11"/>
    <w:basedOn w:val="12"/>
    <w:qFormat/>
    <w:uiPriority w:val="0"/>
    <w:rPr>
      <w:rFonts w:hint="default" w:ascii="Times New Roman" w:hAnsi="Times New Roman" w:cs="Times New Roman"/>
      <w:color w:val="000000"/>
      <w:sz w:val="22"/>
      <w:szCs w:val="22"/>
      <w:u w:val="none"/>
    </w:rPr>
  </w:style>
  <w:style w:type="character" w:customStyle="1" w:styleId="16">
    <w:name w:val="font31"/>
    <w:basedOn w:val="12"/>
    <w:qFormat/>
    <w:uiPriority w:val="0"/>
    <w:rPr>
      <w:rFonts w:hint="eastAsia" w:ascii="宋体" w:hAnsi="宋体" w:eastAsia="宋体" w:cs="宋体"/>
      <w:color w:val="000000"/>
      <w:sz w:val="18"/>
      <w:szCs w:val="18"/>
      <w:u w:val="none"/>
    </w:rPr>
  </w:style>
  <w:style w:type="character" w:customStyle="1" w:styleId="17">
    <w:name w:val="font41"/>
    <w:basedOn w:val="12"/>
    <w:qFormat/>
    <w:uiPriority w:val="0"/>
    <w:rPr>
      <w:rFonts w:hint="default" w:ascii="Times New Roman" w:hAnsi="Times New Roman" w:cs="Times New Roman"/>
      <w:color w:val="000000"/>
      <w:sz w:val="24"/>
      <w:szCs w:val="24"/>
      <w:u w:val="none"/>
    </w:rPr>
  </w:style>
  <w:style w:type="character" w:customStyle="1" w:styleId="18">
    <w:name w:val="font01"/>
    <w:basedOn w:val="12"/>
    <w:qFormat/>
    <w:uiPriority w:val="0"/>
    <w:rPr>
      <w:rFonts w:hint="eastAsia" w:ascii="宋体" w:hAnsi="宋体" w:eastAsia="宋体" w:cs="宋体"/>
      <w:color w:val="000000"/>
      <w:sz w:val="21"/>
      <w:szCs w:val="21"/>
      <w:u w:val="none"/>
    </w:rPr>
  </w:style>
  <w:style w:type="character" w:customStyle="1" w:styleId="19">
    <w:name w:val="font61"/>
    <w:basedOn w:val="12"/>
    <w:qFormat/>
    <w:uiPriority w:val="0"/>
    <w:rPr>
      <w:rFonts w:hint="eastAsia" w:ascii="宋体" w:hAnsi="宋体" w:eastAsia="宋体" w:cs="宋体"/>
      <w:b/>
      <w:color w:val="000000"/>
      <w:sz w:val="24"/>
      <w:szCs w:val="24"/>
      <w:u w:val="none"/>
    </w:rPr>
  </w:style>
  <w:style w:type="character" w:customStyle="1" w:styleId="20">
    <w:name w:val="font81"/>
    <w:basedOn w:val="12"/>
    <w:qFormat/>
    <w:uiPriority w:val="0"/>
    <w:rPr>
      <w:rFonts w:hint="eastAsia" w:ascii="宋体" w:hAnsi="宋体" w:eastAsia="宋体" w:cs="宋体"/>
      <w:color w:val="000000"/>
      <w:sz w:val="24"/>
      <w:szCs w:val="24"/>
      <w:u w:val="none"/>
    </w:rPr>
  </w:style>
  <w:style w:type="character" w:customStyle="1" w:styleId="21">
    <w:name w:val="font71"/>
    <w:basedOn w:val="12"/>
    <w:qFormat/>
    <w:uiPriority w:val="0"/>
    <w:rPr>
      <w:rFonts w:hint="eastAsia" w:ascii="宋体" w:hAnsi="宋体" w:eastAsia="宋体" w:cs="宋体"/>
      <w:b/>
      <w:color w:val="FF0000"/>
      <w:sz w:val="24"/>
      <w:szCs w:val="24"/>
      <w:u w:val="none"/>
    </w:rPr>
  </w:style>
  <w:style w:type="character" w:customStyle="1" w:styleId="22">
    <w:name w:val="font141"/>
    <w:basedOn w:val="12"/>
    <w:qFormat/>
    <w:uiPriority w:val="0"/>
    <w:rPr>
      <w:rFonts w:hint="eastAsia" w:ascii="宋体" w:hAnsi="宋体" w:eastAsia="宋体" w:cs="宋体"/>
      <w:color w:val="FF0000"/>
      <w:sz w:val="22"/>
      <w:szCs w:val="22"/>
      <w:u w:val="none"/>
    </w:rPr>
  </w:style>
  <w:style w:type="character" w:customStyle="1" w:styleId="23">
    <w:name w:val="font121"/>
    <w:basedOn w:val="12"/>
    <w:qFormat/>
    <w:uiPriority w:val="0"/>
    <w:rPr>
      <w:rFonts w:hint="eastAsia" w:ascii="宋体" w:hAnsi="宋体" w:eastAsia="宋体" w:cs="宋体"/>
      <w:color w:val="FF0000"/>
      <w:sz w:val="24"/>
      <w:szCs w:val="24"/>
      <w:u w:val="none"/>
    </w:rPr>
  </w:style>
  <w:style w:type="character" w:customStyle="1" w:styleId="24">
    <w:name w:val="font101"/>
    <w:basedOn w:val="12"/>
    <w:qFormat/>
    <w:uiPriority w:val="0"/>
    <w:rPr>
      <w:rFonts w:hint="eastAsia" w:ascii="宋体" w:hAnsi="宋体" w:eastAsia="宋体" w:cs="宋体"/>
      <w:b/>
      <w:color w:val="000000"/>
      <w:sz w:val="24"/>
      <w:szCs w:val="24"/>
      <w:u w:val="none"/>
    </w:rPr>
  </w:style>
  <w:style w:type="character" w:customStyle="1" w:styleId="25">
    <w:name w:val="font51"/>
    <w:basedOn w:val="12"/>
    <w:qFormat/>
    <w:uiPriority w:val="0"/>
    <w:rPr>
      <w:rFonts w:hint="eastAsia" w:ascii="宋体" w:hAnsi="宋体" w:eastAsia="宋体" w:cs="宋体"/>
      <w:color w:val="000000"/>
      <w:sz w:val="24"/>
      <w:szCs w:val="24"/>
      <w:u w:val="none"/>
    </w:rPr>
  </w:style>
  <w:style w:type="character" w:customStyle="1" w:styleId="26">
    <w:name w:val="font112"/>
    <w:basedOn w:val="12"/>
    <w:qFormat/>
    <w:uiPriority w:val="0"/>
    <w:rPr>
      <w:rFonts w:hint="eastAsia" w:ascii="宋体" w:hAnsi="宋体" w:eastAsia="宋体" w:cs="宋体"/>
      <w:color w:val="FF0000"/>
      <w:sz w:val="24"/>
      <w:szCs w:val="24"/>
      <w:u w:val="none"/>
    </w:rPr>
  </w:style>
  <w:style w:type="character" w:customStyle="1" w:styleId="27">
    <w:name w:val="font111"/>
    <w:basedOn w:val="12"/>
    <w:qFormat/>
    <w:uiPriority w:val="0"/>
    <w:rPr>
      <w:rFonts w:hint="eastAsia" w:ascii="宋体" w:hAnsi="宋体" w:eastAsia="宋体" w:cs="宋体"/>
      <w:color w:val="FF0000"/>
      <w:sz w:val="24"/>
      <w:szCs w:val="24"/>
      <w:u w:val="none"/>
    </w:rPr>
  </w:style>
  <w:style w:type="character" w:customStyle="1" w:styleId="28">
    <w:name w:val="font91"/>
    <w:basedOn w:val="12"/>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16754</Words>
  <Characters>18943</Characters>
  <Lines>0</Lines>
  <Paragraphs>0</Paragraphs>
  <TotalTime>4</TotalTime>
  <ScaleCrop>false</ScaleCrop>
  <LinksUpToDate>false</LinksUpToDate>
  <CharactersWithSpaces>20090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WPS_1528102356</cp:lastModifiedBy>
  <cp:lastPrinted>2021-07-22T02:03:00Z</cp:lastPrinted>
  <dcterms:modified xsi:type="dcterms:W3CDTF">2021-07-26T03:41:17Z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FAC6C78D7BC64F2CB0D8867F700E588A</vt:lpwstr>
  </property>
</Properties>
</file>