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auto"/>
          <w:spacing w:val="0"/>
          <w:w w:val="100"/>
          <w:kern w:val="0"/>
          <w:position w:val="0"/>
        </w:rPr>
      </w:pPr>
      <w:r>
        <w:rPr>
          <w:rFonts w:hint="default" w:ascii="Times New Roman" w:hAnsi="Times New Roman" w:eastAsia="仿宋" w:cs="Times New Roman"/>
          <w:color w:val="auto"/>
          <w:spacing w:val="0"/>
          <w:w w:val="100"/>
          <w:kern w:val="0"/>
          <w:position w:val="0"/>
          <w:sz w:val="22"/>
        </w:rPr>
        <w:pict>
          <v:shape id="_x0000_s1026" o:spid="_x0000_s1026" o:spt="202" type="#_x0000_t202" style="position:absolute;left:0pt;margin-left:1.15pt;margin-top:4pt;height:43.65pt;width:183.05pt;z-index:251659264;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eastAsia="zh-CN"/>
                    </w:rPr>
                    <w:t>永福永安风电场</w:t>
                  </w:r>
                  <w:r>
                    <w:rPr>
                      <w:rFonts w:hint="eastAsia" w:ascii="Times New Roman" w:hAnsi="Times New Roman" w:eastAsia="仿宋" w:cs="Times New Roman"/>
                      <w:sz w:val="21"/>
                      <w:szCs w:val="21"/>
                      <w:lang w:val="en-US" w:eastAsia="zh-CN"/>
                    </w:rPr>
                    <w:t>二</w:t>
                  </w:r>
                  <w:r>
                    <w:rPr>
                      <w:rFonts w:hint="eastAsia" w:ascii="Times New Roman" w:hAnsi="Times New Roman" w:eastAsia="仿宋" w:cs="Times New Roman"/>
                      <w:sz w:val="21"/>
                      <w:szCs w:val="21"/>
                      <w:lang w:eastAsia="zh-CN"/>
                    </w:rPr>
                    <w:t>期工程</w:t>
                  </w:r>
                  <w:r>
                    <w:rPr>
                      <w:rFonts w:hint="default" w:ascii="Times New Roman" w:hAnsi="Times New Roman" w:eastAsia="仿宋" w:cs="Times New Roman"/>
                      <w:sz w:val="21"/>
                      <w:szCs w:val="21"/>
                    </w:rPr>
                    <w:t>项目</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水土保持设施专项验收材料</w:t>
                  </w:r>
                </w:p>
              </w:txbxContent>
            </v:textbox>
          </v:shape>
        </w:pict>
      </w:r>
    </w:p>
    <w:p>
      <w:pPr>
        <w:ind w:firstLine="1767" w:firstLineChars="400"/>
        <w:rPr>
          <w:rFonts w:hint="default" w:ascii="Times New Roman" w:hAnsi="Times New Roman" w:eastAsia="仿宋" w:cs="Times New Roman"/>
          <w:b/>
          <w:bCs/>
          <w:color w:val="auto"/>
          <w:spacing w:val="0"/>
          <w:w w:val="100"/>
          <w:kern w:val="0"/>
          <w:position w:val="0"/>
          <w:sz w:val="44"/>
          <w:szCs w:val="44"/>
        </w:rPr>
      </w:pPr>
    </w:p>
    <w:p>
      <w:pPr>
        <w:ind w:firstLine="1767" w:firstLineChars="400"/>
        <w:rPr>
          <w:rFonts w:hint="default" w:ascii="Times New Roman" w:hAnsi="Times New Roman" w:eastAsia="仿宋" w:cs="Times New Roman"/>
          <w:b/>
          <w:bCs/>
          <w:color w:val="auto"/>
          <w:spacing w:val="0"/>
          <w:w w:val="100"/>
          <w:kern w:val="0"/>
          <w:position w:val="0"/>
          <w:sz w:val="44"/>
          <w:szCs w:val="44"/>
        </w:rPr>
      </w:pPr>
    </w:p>
    <w:p>
      <w:pPr>
        <w:rPr>
          <w:rFonts w:hint="default" w:ascii="Times New Roman" w:hAnsi="Times New Roman" w:eastAsia="仿宋" w:cs="Times New Roman"/>
          <w:b/>
          <w:bCs/>
          <w:color w:val="auto"/>
          <w:spacing w:val="0"/>
          <w:w w:val="100"/>
          <w:kern w:val="0"/>
          <w:position w:val="0"/>
          <w:sz w:val="44"/>
          <w:szCs w:val="44"/>
          <w:lang w:eastAsia="zh-CN"/>
        </w:rPr>
      </w:pPr>
    </w:p>
    <w:p>
      <w:pPr>
        <w:jc w:val="center"/>
        <w:rPr>
          <w:rFonts w:hint="default" w:ascii="Times New Roman" w:hAnsi="Times New Roman" w:eastAsia="仿宋" w:cs="Times New Roman"/>
          <w:b/>
          <w:bCs/>
          <w:color w:val="auto"/>
          <w:spacing w:val="0"/>
          <w:w w:val="100"/>
          <w:kern w:val="0"/>
          <w:position w:val="0"/>
          <w:sz w:val="44"/>
          <w:szCs w:val="44"/>
          <w:lang w:eastAsia="zh-CN"/>
        </w:rPr>
      </w:pPr>
      <w:bookmarkStart w:id="35" w:name="_GoBack"/>
      <w:bookmarkEnd w:id="35"/>
    </w:p>
    <w:p>
      <w:pPr>
        <w:jc w:val="center"/>
        <w:rPr>
          <w:rFonts w:hint="default" w:ascii="Times New Roman" w:hAnsi="Times New Roman" w:eastAsia="仿宋" w:cs="Times New Roman"/>
          <w:b/>
          <w:bCs/>
          <w:color w:val="auto"/>
          <w:spacing w:val="0"/>
          <w:w w:val="100"/>
          <w:kern w:val="0"/>
          <w:position w:val="0"/>
          <w:sz w:val="44"/>
          <w:szCs w:val="44"/>
          <w:lang w:eastAsia="zh-CN"/>
        </w:rPr>
      </w:pPr>
      <w:r>
        <w:rPr>
          <w:rFonts w:hint="eastAsia" w:ascii="宋体" w:hAnsi="宋体" w:eastAsia="宋体" w:cs="宋体"/>
          <w:b/>
          <w:bCs/>
          <w:color w:val="auto"/>
          <w:spacing w:val="0"/>
          <w:w w:val="100"/>
          <w:kern w:val="0"/>
          <w:position w:val="0"/>
          <w:sz w:val="44"/>
          <w:szCs w:val="44"/>
          <w:lang w:eastAsia="zh-CN"/>
        </w:rPr>
        <w:t>永福永安风电场二期工程</w:t>
      </w:r>
      <w:r>
        <w:rPr>
          <w:rFonts w:hint="default" w:ascii="Times New Roman" w:hAnsi="Times New Roman" w:eastAsia="宋体" w:cs="Times New Roman"/>
          <w:b/>
          <w:bCs/>
          <w:color w:val="auto"/>
          <w:spacing w:val="0"/>
          <w:w w:val="100"/>
          <w:kern w:val="0"/>
          <w:position w:val="0"/>
          <w:sz w:val="44"/>
          <w:szCs w:val="44"/>
          <w:lang w:eastAsia="zh-CN"/>
        </w:rPr>
        <w:t>项目</w:t>
      </w:r>
    </w:p>
    <w:p>
      <w:pPr>
        <w:jc w:val="center"/>
        <w:rPr>
          <w:rFonts w:hint="default" w:ascii="Times New Roman" w:hAnsi="Times New Roman" w:eastAsia="仿宋" w:cs="Times New Roman"/>
          <w:b/>
          <w:bCs/>
          <w:color w:val="auto"/>
          <w:spacing w:val="0"/>
          <w:w w:val="100"/>
          <w:kern w:val="0"/>
          <w:position w:val="0"/>
          <w:sz w:val="72"/>
          <w:szCs w:val="72"/>
        </w:rPr>
      </w:pPr>
      <w:r>
        <w:rPr>
          <w:rFonts w:hint="eastAsia" w:ascii="黑体" w:hAnsi="黑体" w:eastAsia="黑体" w:cs="黑体"/>
          <w:b/>
          <w:bCs/>
          <w:color w:val="auto"/>
          <w:spacing w:val="0"/>
          <w:w w:val="100"/>
          <w:kern w:val="0"/>
          <w:position w:val="0"/>
          <w:sz w:val="72"/>
          <w:szCs w:val="72"/>
        </w:rPr>
        <w:t>水土保持</w:t>
      </w:r>
      <w:r>
        <w:rPr>
          <w:rFonts w:hint="eastAsia" w:ascii="黑体" w:hAnsi="黑体" w:eastAsia="黑体" w:cs="黑体"/>
          <w:b/>
          <w:bCs/>
          <w:color w:val="auto"/>
          <w:spacing w:val="0"/>
          <w:w w:val="100"/>
          <w:kern w:val="0"/>
          <w:position w:val="0"/>
          <w:sz w:val="72"/>
          <w:szCs w:val="72"/>
          <w:lang w:eastAsia="zh-CN"/>
        </w:rPr>
        <w:t>设施验收</w:t>
      </w:r>
      <w:r>
        <w:rPr>
          <w:rFonts w:hint="eastAsia" w:ascii="黑体" w:hAnsi="黑体" w:eastAsia="黑体" w:cs="黑体"/>
          <w:b/>
          <w:bCs/>
          <w:color w:val="auto"/>
          <w:spacing w:val="0"/>
          <w:w w:val="100"/>
          <w:kern w:val="0"/>
          <w:position w:val="0"/>
          <w:sz w:val="72"/>
          <w:szCs w:val="72"/>
        </w:rPr>
        <w:t>报告</w:t>
      </w:r>
    </w:p>
    <w:p>
      <w:pPr>
        <w:spacing w:before="3" w:after="0" w:line="190" w:lineRule="exact"/>
        <w:jc w:val="left"/>
        <w:rPr>
          <w:rFonts w:hint="default" w:ascii="Times New Roman" w:hAnsi="Times New Roman" w:eastAsia="仿宋" w:cs="Times New Roman"/>
          <w:color w:val="auto"/>
          <w:spacing w:val="0"/>
          <w:w w:val="100"/>
          <w:kern w:val="0"/>
          <w:position w:val="0"/>
          <w:sz w:val="19"/>
          <w:szCs w:val="19"/>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rPr>
          <w:rFonts w:hint="default" w:ascii="Times New Roman" w:hAnsi="Times New Roman" w:eastAsia="仿宋" w:cs="Times New Roman"/>
          <w:color w:val="auto"/>
          <w:spacing w:val="0"/>
          <w:w w:val="100"/>
          <w:kern w:val="0"/>
          <w:position w:val="0"/>
          <w:sz w:val="44"/>
          <w:szCs w:val="44"/>
          <w:lang w:val="en-US" w:eastAsia="zh-CN" w:bidi="ar-SA"/>
        </w:rPr>
      </w:pPr>
    </w:p>
    <w:p>
      <w:pPr>
        <w:tabs>
          <w:tab w:val="left" w:pos="5238"/>
        </w:tabs>
        <w:jc w:val="both"/>
        <w:rPr>
          <w:rFonts w:hint="default" w:ascii="Times New Roman" w:hAnsi="Times New Roman" w:eastAsia="仿宋" w:cs="Times New Roman"/>
          <w:color w:val="auto"/>
          <w:spacing w:val="0"/>
          <w:w w:val="100"/>
          <w:kern w:val="0"/>
          <w:position w:val="0"/>
          <w:sz w:val="32"/>
          <w:szCs w:val="32"/>
          <w:lang w:eastAsia="zh-CN"/>
        </w:rPr>
      </w:pPr>
      <w:r>
        <w:rPr>
          <w:rFonts w:hint="default" w:ascii="Times New Roman" w:hAnsi="Times New Roman" w:eastAsia="仿宋" w:cs="Times New Roman"/>
          <w:color w:val="auto"/>
          <w:spacing w:val="0"/>
          <w:w w:val="100"/>
          <w:kern w:val="0"/>
          <w:position w:val="0"/>
          <w:sz w:val="32"/>
          <w:szCs w:val="32"/>
          <w:lang w:eastAsia="zh-CN"/>
        </w:rPr>
        <w:tab/>
      </w:r>
    </w:p>
    <w:p>
      <w:pPr>
        <w:ind w:firstLine="1606" w:firstLineChars="500"/>
        <w:jc w:val="both"/>
        <w:rPr>
          <w:rFonts w:hint="default"/>
          <w:color w:val="auto"/>
          <w:lang w:val="en-US" w:eastAsia="zh-CN"/>
        </w:rPr>
      </w:pPr>
      <w:r>
        <w:rPr>
          <w:rFonts w:hint="eastAsia" w:ascii="宋体" w:hAnsi="宋体" w:eastAsia="宋体" w:cs="宋体"/>
          <w:b/>
          <w:bCs/>
          <w:color w:val="auto"/>
          <w:spacing w:val="0"/>
          <w:w w:val="100"/>
          <w:kern w:val="0"/>
          <w:position w:val="0"/>
          <w:sz w:val="32"/>
          <w:szCs w:val="32"/>
        </w:rPr>
        <w:t>建设单位：</w:t>
      </w:r>
      <w:r>
        <w:rPr>
          <w:rFonts w:hint="eastAsia" w:ascii="宋体" w:hAnsi="宋体" w:eastAsia="宋体" w:cs="宋体"/>
          <w:b/>
          <w:bCs/>
          <w:color w:val="auto"/>
          <w:spacing w:val="0"/>
          <w:w w:val="100"/>
          <w:kern w:val="0"/>
          <w:position w:val="0"/>
          <w:sz w:val="32"/>
          <w:szCs w:val="32"/>
          <w:lang w:eastAsia="zh-CN"/>
        </w:rPr>
        <w:t>永福县中翔能源有限公司</w:t>
      </w:r>
    </w:p>
    <w:p>
      <w:pPr>
        <w:ind w:firstLine="1606" w:firstLineChars="500"/>
        <w:jc w:val="both"/>
        <w:rPr>
          <w:rFonts w:hint="eastAsia" w:ascii="宋体" w:hAnsi="宋体" w:eastAsia="宋体" w:cs="宋体"/>
          <w:b/>
          <w:bCs/>
          <w:color w:val="auto"/>
          <w:spacing w:val="0"/>
          <w:w w:val="100"/>
          <w:kern w:val="0"/>
          <w:position w:val="0"/>
          <w:sz w:val="32"/>
          <w:szCs w:val="32"/>
          <w:lang w:val="en-US" w:eastAsia="zh-CN"/>
        </w:rPr>
      </w:pPr>
      <w:r>
        <w:rPr>
          <w:rFonts w:hint="eastAsia" w:ascii="宋体" w:hAnsi="宋体" w:eastAsia="宋体" w:cs="宋体"/>
          <w:b/>
          <w:bCs/>
          <w:color w:val="auto"/>
          <w:spacing w:val="0"/>
          <w:w w:val="100"/>
          <w:kern w:val="0"/>
          <w:position w:val="0"/>
          <w:sz w:val="32"/>
          <w:szCs w:val="32"/>
          <w:lang w:val="en-US" w:eastAsia="zh-CN"/>
        </w:rPr>
        <w:t>编制单位：</w:t>
      </w:r>
      <w:r>
        <w:rPr>
          <w:rFonts w:hint="eastAsia" w:ascii="宋体" w:hAnsi="宋体" w:eastAsia="宋体" w:cs="宋体"/>
          <w:b/>
          <w:bCs/>
          <w:color w:val="auto"/>
          <w:spacing w:val="0"/>
          <w:w w:val="100"/>
          <w:kern w:val="0"/>
          <w:position w:val="0"/>
          <w:sz w:val="32"/>
          <w:szCs w:val="32"/>
          <w:lang w:eastAsia="zh-CN"/>
        </w:rPr>
        <w:t>广西广蓝工程设计咨询有限公司</w:t>
      </w:r>
    </w:p>
    <w:p>
      <w:pPr>
        <w:jc w:val="center"/>
        <w:rPr>
          <w:rFonts w:hint="default" w:ascii="Times New Roman" w:hAnsi="Times New Roman" w:eastAsia="仿宋" w:cs="Times New Roman"/>
          <w:b/>
          <w:bCs/>
          <w:color w:val="auto"/>
          <w:spacing w:val="0"/>
          <w:w w:val="100"/>
          <w:kern w:val="0"/>
          <w:position w:val="0"/>
          <w:sz w:val="32"/>
          <w:szCs w:val="32"/>
          <w:lang w:val="en-US" w:eastAsia="zh-CN"/>
        </w:rPr>
      </w:pPr>
      <w:r>
        <w:rPr>
          <w:rFonts w:hint="default" w:ascii="Times New Roman" w:hAnsi="Times New Roman" w:eastAsia="仿宋" w:cs="Times New Roman"/>
          <w:b/>
          <w:bCs/>
          <w:color w:val="auto"/>
          <w:spacing w:val="0"/>
          <w:w w:val="100"/>
          <w:kern w:val="0"/>
          <w:position w:val="0"/>
          <w:sz w:val="32"/>
          <w:szCs w:val="32"/>
          <w:lang w:val="en-US" w:eastAsia="zh-CN"/>
        </w:rPr>
        <w:t>20</w:t>
      </w:r>
      <w:r>
        <w:rPr>
          <w:rFonts w:hint="eastAsia" w:ascii="Times New Roman" w:hAnsi="Times New Roman" w:eastAsia="仿宋" w:cs="Times New Roman"/>
          <w:b/>
          <w:bCs/>
          <w:color w:val="auto"/>
          <w:spacing w:val="0"/>
          <w:w w:val="100"/>
          <w:kern w:val="0"/>
          <w:position w:val="0"/>
          <w:sz w:val="32"/>
          <w:szCs w:val="32"/>
          <w:lang w:val="en-US" w:eastAsia="zh-CN"/>
        </w:rPr>
        <w:t>20</w:t>
      </w:r>
      <w:r>
        <w:rPr>
          <w:rFonts w:hint="default" w:ascii="Times New Roman" w:hAnsi="Times New Roman" w:eastAsia="仿宋" w:cs="Times New Roman"/>
          <w:b/>
          <w:bCs/>
          <w:color w:val="auto"/>
          <w:spacing w:val="0"/>
          <w:w w:val="100"/>
          <w:kern w:val="0"/>
          <w:position w:val="0"/>
          <w:sz w:val="32"/>
          <w:szCs w:val="32"/>
          <w:lang w:val="en-US" w:eastAsia="zh-CN"/>
        </w:rPr>
        <w:t>年</w:t>
      </w:r>
      <w:r>
        <w:rPr>
          <w:rFonts w:hint="eastAsia" w:ascii="Times New Roman" w:hAnsi="Times New Roman" w:eastAsia="仿宋" w:cs="Times New Roman"/>
          <w:b/>
          <w:bCs/>
          <w:color w:val="auto"/>
          <w:spacing w:val="0"/>
          <w:w w:val="100"/>
          <w:kern w:val="0"/>
          <w:position w:val="0"/>
          <w:sz w:val="32"/>
          <w:szCs w:val="32"/>
          <w:lang w:val="en-US" w:eastAsia="zh-CN"/>
        </w:rPr>
        <w:t>12</w:t>
      </w:r>
      <w:r>
        <w:rPr>
          <w:rFonts w:hint="default" w:ascii="Times New Roman" w:hAnsi="Times New Roman" w:eastAsia="仿宋" w:cs="Times New Roman"/>
          <w:b/>
          <w:bCs/>
          <w:color w:val="auto"/>
          <w:spacing w:val="0"/>
          <w:w w:val="100"/>
          <w:kern w:val="0"/>
          <w:position w:val="0"/>
          <w:sz w:val="32"/>
          <w:szCs w:val="32"/>
          <w:lang w:val="en-US" w:eastAsia="zh-CN"/>
        </w:rPr>
        <w:t>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kern w:val="0"/>
          <w:position w:val="0"/>
          <w:sz w:val="28"/>
          <w:szCs w:val="28"/>
        </w:rPr>
        <w:sectPr>
          <w:headerReference r:id="rId3" w:type="default"/>
          <w:footerReference r:id="rId4" w:type="default"/>
          <w:type w:val="continuous"/>
          <w:pgSz w:w="11920" w:h="16840"/>
          <w:pgMar w:top="1140" w:right="1320" w:bottom="1200" w:left="1300" w:header="737" w:footer="850" w:gutter="0"/>
          <w:pgBorders>
            <w:top w:val="none" w:sz="0" w:space="0"/>
            <w:left w:val="none" w:sz="0" w:space="0"/>
            <w:bottom w:val="none" w:sz="0" w:space="0"/>
            <w:right w:val="none" w:sz="0" w:space="0"/>
          </w:pgBorders>
          <w:pgNumType w:fmt="decimal" w:start="1"/>
        </w:sect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eastAsia="仿宋" w:cs="Times New Roman"/>
          <w:color w:val="auto"/>
          <w:spacing w:val="0"/>
          <w:w w:val="100"/>
          <w:kern w:val="0"/>
          <w:position w:val="0"/>
          <w:sz w:val="28"/>
          <w:szCs w:val="28"/>
          <w:lang w:val="en-US" w:eastAsia="zh-CN"/>
        </w:rPr>
      </w:pPr>
      <w:r>
        <w:rPr>
          <w:rFonts w:hint="default" w:ascii="Times New Roman" w:hAnsi="Times New Roman" w:eastAsia="仿宋" w:cs="Times New Roman"/>
          <w:color w:val="auto"/>
          <w:spacing w:val="0"/>
          <w:w w:val="100"/>
          <w:kern w:val="0"/>
          <w:position w:val="0"/>
          <w:sz w:val="28"/>
          <w:szCs w:val="28"/>
          <w:lang w:val="en-US" w:eastAsia="zh-CN"/>
        </w:rPr>
        <w:t>评估单位地址：南宁市西乡塘区科园大道27号科技大厦513号房</w:t>
      </w:r>
    </w:p>
    <w:p>
      <w:pPr>
        <w:pStyle w:val="2"/>
        <w:rPr>
          <w:rFonts w:hint="default"/>
          <w:color w:val="auto"/>
        </w:rPr>
        <w:sectPr>
          <w:pgSz w:w="11920" w:h="16840"/>
          <w:pgMar w:top="1140" w:right="1320" w:bottom="1200" w:left="1300" w:header="737" w:footer="850" w:gutter="0"/>
          <w:pgBorders>
            <w:top w:val="none" w:sz="0" w:space="0"/>
            <w:left w:val="none" w:sz="0" w:space="0"/>
            <w:bottom w:val="none" w:sz="0" w:space="0"/>
            <w:right w:val="none" w:sz="0" w:space="0"/>
          </w:pgBorders>
          <w:pgNumType w:fmt="decimal" w:start="1"/>
        </w:sect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pacing w:val="0"/>
          <w:w w:val="100"/>
          <w:kern w:val="0"/>
          <w:position w:val="0"/>
          <w:sz w:val="28"/>
          <w:szCs w:val="28"/>
          <w:lang w:val="en-US" w:eastAsia="zh-CN"/>
        </w:rPr>
      </w:pPr>
      <w:r>
        <w:rPr>
          <w:rFonts w:hint="default" w:ascii="Times New Roman" w:hAnsi="Times New Roman" w:eastAsia="仿宋" w:cs="Times New Roman"/>
          <w:color w:val="auto"/>
          <w:spacing w:val="0"/>
          <w:w w:val="100"/>
          <w:kern w:val="0"/>
          <w:position w:val="0"/>
          <w:sz w:val="28"/>
          <w:szCs w:val="28"/>
          <w:lang w:val="en-US" w:eastAsia="zh-CN"/>
        </w:rPr>
        <w:t>单 位 联 系 人：潘月华                          联   系  电   话：13367808550</w:t>
      </w:r>
    </w:p>
    <w:p>
      <w:pPr>
        <w:pStyle w:val="2"/>
        <w:rPr>
          <w:rFonts w:hint="default" w:ascii="Times New Roman" w:hAnsi="Times New Roman" w:eastAsia="仿宋" w:cs="Times New Roman"/>
          <w:color w:val="auto"/>
          <w:spacing w:val="0"/>
          <w:w w:val="100"/>
          <w:kern w:val="0"/>
          <w:position w:val="0"/>
          <w:lang w:val="en-US" w:eastAsia="zh-CN"/>
        </w:rPr>
      </w:pPr>
      <w:r>
        <w:rPr>
          <w:rFonts w:hint="default" w:ascii="Times New Roman" w:hAnsi="Times New Roman" w:eastAsia="仿宋" w:cs="Times New Roman"/>
          <w:color w:val="auto"/>
          <w:spacing w:val="0"/>
          <w:w w:val="100"/>
          <w:kern w:val="0"/>
          <w:position w:val="0"/>
          <w:sz w:val="28"/>
          <w:szCs w:val="28"/>
          <w:lang w:val="en-US" w:eastAsia="zh-CN"/>
        </w:rPr>
        <w:t>评估单位邮编：530023</w:t>
      </w:r>
    </w:p>
    <w:p>
      <w:pPr>
        <w:keepNext w:val="0"/>
        <w:keepLines w:val="0"/>
        <w:pageBreakBefore w:val="0"/>
        <w:widowControl w:val="0"/>
        <w:kinsoku/>
        <w:wordWrap/>
        <w:overflowPunct/>
        <w:topLinePunct w:val="0"/>
        <w:autoSpaceDE/>
        <w:autoSpaceDN/>
        <w:bidi w:val="0"/>
        <w:adjustRightInd/>
        <w:snapToGrid/>
        <w:spacing w:after="0" w:line="360" w:lineRule="auto"/>
        <w:ind w:left="1960" w:hanging="1960" w:hangingChars="700"/>
        <w:jc w:val="left"/>
        <w:textAlignment w:val="auto"/>
        <w:outlineLvl w:val="9"/>
        <w:rPr>
          <w:rFonts w:hint="default" w:ascii="Times New Roman" w:hAnsi="Times New Roman" w:eastAsia="仿宋" w:cs="Times New Roman"/>
          <w:b w:val="0"/>
          <w:bCs w:val="0"/>
          <w:color w:val="auto"/>
          <w:spacing w:val="0"/>
          <w:w w:val="100"/>
          <w:kern w:val="0"/>
          <w:position w:val="0"/>
          <w:sz w:val="28"/>
          <w:szCs w:val="28"/>
          <w:lang w:val="en-US" w:eastAsia="zh-CN" w:bidi="ar-SA"/>
        </w:rPr>
      </w:pPr>
      <w:r>
        <w:rPr>
          <w:rFonts w:hint="default" w:ascii="Times New Roman" w:hAnsi="Times New Roman" w:eastAsia="仿宋" w:cs="Times New Roman"/>
          <w:b w:val="0"/>
          <w:bCs w:val="0"/>
          <w:color w:val="auto"/>
          <w:spacing w:val="0"/>
          <w:w w:val="100"/>
          <w:kern w:val="0"/>
          <w:position w:val="0"/>
          <w:sz w:val="28"/>
          <w:szCs w:val="28"/>
          <w:lang w:val="en-US" w:eastAsia="zh-CN" w:bidi="ar-SA"/>
        </w:rPr>
        <w:t>项   目  名   称：</w:t>
      </w:r>
      <w:r>
        <w:rPr>
          <w:rFonts w:hint="eastAsia" w:ascii="Times New Roman" w:hAnsi="Times New Roman" w:eastAsia="仿宋" w:cs="Times New Roman"/>
          <w:b w:val="0"/>
          <w:bCs w:val="0"/>
          <w:color w:val="auto"/>
          <w:spacing w:val="0"/>
          <w:w w:val="100"/>
          <w:kern w:val="0"/>
          <w:position w:val="0"/>
          <w:sz w:val="28"/>
          <w:szCs w:val="28"/>
          <w:lang w:val="en-US" w:eastAsia="zh-CN" w:bidi="ar-SA"/>
        </w:rPr>
        <w:t>永福永安风电场二期工程</w:t>
      </w:r>
      <w:r>
        <w:rPr>
          <w:rFonts w:hint="default" w:ascii="Times New Roman" w:hAnsi="Times New Roman" w:eastAsia="仿宋" w:cs="Times New Roman"/>
          <w:b w:val="0"/>
          <w:bCs w:val="0"/>
          <w:color w:val="auto"/>
          <w:spacing w:val="0"/>
          <w:w w:val="100"/>
          <w:kern w:val="0"/>
          <w:position w:val="0"/>
          <w:sz w:val="28"/>
          <w:szCs w:val="28"/>
          <w:lang w:val="en-US" w:eastAsia="zh-CN" w:bidi="ar-SA"/>
        </w:rPr>
        <w:t>项目</w:t>
      </w:r>
    </w:p>
    <w:p>
      <w:pPr>
        <w:keepNext w:val="0"/>
        <w:keepLines w:val="0"/>
        <w:pageBreakBefore w:val="0"/>
        <w:widowControl w:val="0"/>
        <w:kinsoku/>
        <w:wordWrap/>
        <w:overflowPunct/>
        <w:topLinePunct w:val="0"/>
        <w:autoSpaceDE/>
        <w:autoSpaceDN/>
        <w:bidi w:val="0"/>
        <w:adjustRightInd/>
        <w:snapToGrid/>
        <w:spacing w:after="0" w:line="360" w:lineRule="auto"/>
        <w:ind w:left="1956" w:leftChars="889" w:firstLine="0" w:firstLineChars="0"/>
        <w:jc w:val="left"/>
        <w:textAlignment w:val="auto"/>
        <w:outlineLvl w:val="9"/>
        <w:rPr>
          <w:rFonts w:hint="default" w:ascii="Times New Roman" w:hAnsi="Times New Roman" w:eastAsia="仿宋" w:cs="Times New Roman"/>
          <w:b w:val="0"/>
          <w:bCs w:val="0"/>
          <w:color w:val="auto"/>
          <w:spacing w:val="0"/>
          <w:w w:val="100"/>
          <w:kern w:val="0"/>
          <w:position w:val="0"/>
          <w:sz w:val="28"/>
          <w:szCs w:val="28"/>
          <w:lang w:val="en-US" w:eastAsia="zh-CN"/>
        </w:rPr>
      </w:pPr>
      <w:r>
        <w:rPr>
          <w:rFonts w:hint="default" w:ascii="Times New Roman" w:hAnsi="Times New Roman" w:eastAsia="仿宋" w:cs="Times New Roman"/>
          <w:b w:val="0"/>
          <w:bCs w:val="0"/>
          <w:color w:val="auto"/>
          <w:spacing w:val="0"/>
          <w:w w:val="100"/>
          <w:kern w:val="0"/>
          <w:position w:val="0"/>
          <w:sz w:val="28"/>
          <w:szCs w:val="28"/>
          <w:lang w:val="en-US" w:eastAsia="zh-CN"/>
        </w:rPr>
        <w:t>水土保持设施验收报告</w:t>
      </w:r>
    </w:p>
    <w:p>
      <w:pPr>
        <w:pStyle w:val="2"/>
        <w:rPr>
          <w:rFonts w:hint="default" w:ascii="Times New Roman" w:hAnsi="Times New Roman" w:eastAsia="仿宋" w:cs="Times New Roman"/>
          <w:color w:val="auto"/>
          <w:spacing w:val="0"/>
          <w:w w:val="100"/>
          <w:kern w:val="0"/>
          <w:position w:val="0"/>
        </w:rPr>
      </w:pPr>
    </w:p>
    <w:tbl>
      <w:tblPr>
        <w:tblStyle w:val="10"/>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val="en-US" w:eastAsia="zh-CN"/>
              </w:rPr>
            </w:pPr>
            <w:r>
              <w:rPr>
                <w:rFonts w:hint="default" w:ascii="Times New Roman" w:hAnsi="Times New Roman" w:eastAsia="仿宋" w:cs="Times New Roman"/>
                <w:color w:val="auto"/>
                <w:spacing w:val="0"/>
                <w:w w:val="100"/>
                <w:kern w:val="0"/>
                <w:position w:val="0"/>
                <w:sz w:val="28"/>
                <w:szCs w:val="28"/>
                <w:lang w:val="en-US" w:eastAsia="zh-CN"/>
              </w:rPr>
              <w:t>批 准</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核</w:t>
            </w:r>
            <w:r>
              <w:rPr>
                <w:rFonts w:hint="default" w:ascii="Times New Roman" w:hAnsi="Times New Roman" w:eastAsia="仿宋" w:cs="Times New Roman"/>
                <w:color w:val="auto"/>
                <w:spacing w:val="0"/>
                <w:w w:val="100"/>
                <w:kern w:val="0"/>
                <w:position w:val="0"/>
                <w:sz w:val="28"/>
                <w:szCs w:val="28"/>
                <w:lang w:val="en-US" w:eastAsia="zh-CN"/>
              </w:rPr>
              <w:t xml:space="preserve"> </w:t>
            </w:r>
            <w:r>
              <w:rPr>
                <w:rFonts w:hint="default" w:ascii="Times New Roman" w:hAnsi="Times New Roman" w:eastAsia="仿宋" w:cs="Times New Roman"/>
                <w:color w:val="auto"/>
                <w:spacing w:val="0"/>
                <w:w w:val="100"/>
                <w:kern w:val="0"/>
                <w:position w:val="0"/>
                <w:sz w:val="28"/>
                <w:szCs w:val="28"/>
                <w:lang w:eastAsia="zh-CN"/>
              </w:rPr>
              <w:t>定</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审</w:t>
            </w:r>
            <w:r>
              <w:rPr>
                <w:rFonts w:hint="default" w:ascii="Times New Roman" w:hAnsi="Times New Roman" w:eastAsia="仿宋" w:cs="Times New Roman"/>
                <w:color w:val="auto"/>
                <w:spacing w:val="0"/>
                <w:w w:val="100"/>
                <w:kern w:val="0"/>
                <w:position w:val="0"/>
                <w:sz w:val="28"/>
                <w:szCs w:val="28"/>
                <w:lang w:val="en-US" w:eastAsia="zh-CN"/>
              </w:rPr>
              <w:t xml:space="preserve"> </w:t>
            </w:r>
            <w:r>
              <w:rPr>
                <w:rFonts w:hint="default" w:ascii="Times New Roman" w:hAnsi="Times New Roman" w:eastAsia="仿宋" w:cs="Times New Roman"/>
                <w:color w:val="auto"/>
                <w:spacing w:val="0"/>
                <w:w w:val="100"/>
                <w:kern w:val="0"/>
                <w:position w:val="0"/>
                <w:sz w:val="28"/>
                <w:szCs w:val="28"/>
                <w:lang w:eastAsia="zh-CN"/>
              </w:rPr>
              <w:t>查</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校</w:t>
            </w:r>
            <w:r>
              <w:rPr>
                <w:rFonts w:hint="default" w:ascii="Times New Roman" w:hAnsi="Times New Roman" w:eastAsia="仿宋" w:cs="Times New Roman"/>
                <w:color w:val="auto"/>
                <w:spacing w:val="0"/>
                <w:w w:val="100"/>
                <w:kern w:val="0"/>
                <w:position w:val="0"/>
                <w:sz w:val="28"/>
                <w:szCs w:val="28"/>
                <w:lang w:val="en-US" w:eastAsia="zh-CN"/>
              </w:rPr>
              <w:t xml:space="preserve"> </w:t>
            </w:r>
            <w:r>
              <w:rPr>
                <w:rFonts w:hint="default" w:ascii="Times New Roman" w:hAnsi="Times New Roman" w:eastAsia="仿宋" w:cs="Times New Roman"/>
                <w:color w:val="auto"/>
                <w:spacing w:val="0"/>
                <w:w w:val="100"/>
                <w:kern w:val="0"/>
                <w:position w:val="0"/>
                <w:sz w:val="28"/>
                <w:szCs w:val="28"/>
                <w:lang w:eastAsia="zh-CN"/>
              </w:rPr>
              <w:t>核</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编</w:t>
            </w:r>
            <w:r>
              <w:rPr>
                <w:rFonts w:hint="default" w:ascii="Times New Roman" w:hAnsi="Times New Roman" w:eastAsia="仿宋" w:cs="Times New Roman"/>
                <w:color w:val="auto"/>
                <w:spacing w:val="0"/>
                <w:w w:val="100"/>
                <w:kern w:val="0"/>
                <w:position w:val="0"/>
                <w:sz w:val="28"/>
                <w:szCs w:val="28"/>
                <w:lang w:val="en-US" w:eastAsia="zh-CN"/>
              </w:rPr>
              <w:t xml:space="preserve"> </w:t>
            </w:r>
            <w:r>
              <w:rPr>
                <w:rFonts w:hint="default" w:ascii="Times New Roman" w:hAnsi="Times New Roman" w:eastAsia="仿宋" w:cs="Times New Roman"/>
                <w:color w:val="auto"/>
                <w:spacing w:val="0"/>
                <w:w w:val="100"/>
                <w:kern w:val="0"/>
                <w:position w:val="0"/>
                <w:sz w:val="28"/>
                <w:szCs w:val="28"/>
                <w:lang w:eastAsia="zh-CN"/>
              </w:rPr>
              <w:t>写</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val="en-US" w:eastAsia="zh-CN"/>
              </w:rPr>
            </w:pPr>
            <w:r>
              <w:rPr>
                <w:rFonts w:hint="eastAsia" w:ascii="Times New Roman" w:hAnsi="Times New Roman" w:eastAsia="仿宋" w:cs="Times New Roman"/>
                <w:color w:val="auto"/>
                <w:spacing w:val="0"/>
                <w:w w:val="100"/>
                <w:kern w:val="0"/>
                <w:position w:val="0"/>
                <w:sz w:val="28"/>
                <w:szCs w:val="28"/>
                <w:lang w:val="en-US"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eastAsia" w:ascii="Times New Roman" w:hAnsi="Times New Roman" w:eastAsia="仿宋" w:cs="Times New Roman"/>
                <w:color w:val="auto"/>
                <w:spacing w:val="0"/>
                <w:w w:val="100"/>
                <w:kern w:val="0"/>
                <w:position w:val="0"/>
                <w:sz w:val="28"/>
                <w:szCs w:val="28"/>
                <w:lang w:val="en-US"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eastAsia" w:ascii="Times New Roman" w:hAnsi="Times New Roman" w:eastAsia="仿宋" w:cs="Times New Roman"/>
                <w:color w:val="auto"/>
                <w:spacing w:val="0"/>
                <w:w w:val="100"/>
                <w:kern w:val="0"/>
                <w:position w:val="0"/>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r>
              <w:rPr>
                <w:rFonts w:hint="default" w:ascii="Times New Roman" w:hAnsi="Times New Roman" w:eastAsia="仿宋" w:cs="Times New Roman"/>
                <w:color w:val="auto"/>
                <w:spacing w:val="0"/>
                <w:w w:val="100"/>
                <w:kern w:val="0"/>
                <w:position w:val="0"/>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outlineLvl w:val="9"/>
              <w:rPr>
                <w:rFonts w:hint="default" w:ascii="Times New Roman" w:hAnsi="Times New Roman" w:eastAsia="仿宋" w:cs="Times New Roman"/>
                <w:color w:val="auto"/>
                <w:spacing w:val="0"/>
                <w:w w:val="100"/>
                <w:kern w:val="0"/>
                <w:position w:val="0"/>
                <w:sz w:val="28"/>
                <w:szCs w:val="28"/>
                <w:lang w:eastAsia="zh-CN"/>
              </w:rPr>
            </w:pPr>
          </w:p>
        </w:tc>
      </w:tr>
    </w:tbl>
    <w:p>
      <w:pPr>
        <w:pStyle w:val="2"/>
        <w:rPr>
          <w:rFonts w:hint="default" w:ascii="Times New Roman" w:hAnsi="Times New Roman" w:eastAsia="仿宋" w:cs="Times New Roman"/>
          <w:color w:val="auto"/>
          <w:spacing w:val="0"/>
          <w:w w:val="100"/>
          <w:kern w:val="0"/>
          <w:position w:val="0"/>
          <w:sz w:val="28"/>
          <w:szCs w:val="28"/>
        </w:r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pacing w:val="0"/>
          <w:w w:val="100"/>
          <w:kern w:val="0"/>
          <w:position w:val="0"/>
          <w:sz w:val="32"/>
          <w:szCs w:val="32"/>
        </w:rPr>
        <w:sectPr>
          <w:headerReference r:id="rId5" w:type="default"/>
          <w:type w:val="continuous"/>
          <w:pgSz w:w="11920" w:h="16840"/>
          <w:pgMar w:top="1100" w:right="1360" w:bottom="1412" w:left="1240" w:header="0" w:footer="964" w:gutter="0"/>
          <w:pgBorders>
            <w:top w:val="none" w:sz="0" w:space="0"/>
            <w:left w:val="none" w:sz="0" w:space="0"/>
            <w:bottom w:val="none" w:sz="0" w:space="0"/>
            <w:right w:val="none" w:sz="0" w:space="0"/>
          </w:pgBorders>
          <w:pgNumType w:fmt="decimal" w:start="1"/>
          <w:cols w:equalWidth="0" w:num="1">
            <w:col w:w="8560"/>
          </w:cols>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default" w:ascii="Times New Roman" w:hAnsi="Times New Roman" w:eastAsia="仿宋" w:cs="Times New Roman"/>
          <w:b/>
          <w:bCs/>
          <w:color w:val="auto"/>
          <w:spacing w:val="0"/>
          <w:w w:val="100"/>
          <w:kern w:val="0"/>
          <w:position w:val="0"/>
          <w:sz w:val="32"/>
          <w:szCs w:val="32"/>
          <w:lang w:eastAsia="zh-CN"/>
        </w:rPr>
      </w:pPr>
      <w:r>
        <w:rPr>
          <w:rFonts w:hint="default" w:ascii="Times New Roman" w:hAnsi="Times New Roman" w:eastAsia="仿宋" w:cs="Times New Roman"/>
          <w:b/>
          <w:bCs/>
          <w:color w:val="auto"/>
          <w:spacing w:val="0"/>
          <w:w w:val="100"/>
          <w:kern w:val="0"/>
          <w:position w:val="0"/>
          <w:sz w:val="32"/>
          <w:szCs w:val="32"/>
          <w:lang w:eastAsia="zh-CN"/>
        </w:rPr>
        <w:t>目录</w:t>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32"/>
          <w:szCs w:val="32"/>
        </w:rPr>
        <w:fldChar w:fldCharType="begin"/>
      </w:r>
      <w:r>
        <w:rPr>
          <w:rFonts w:hint="default" w:ascii="Times New Roman" w:hAnsi="Times New Roman" w:eastAsia="仿宋" w:cs="Times New Roman"/>
          <w:b w:val="0"/>
          <w:bCs/>
          <w:color w:val="auto"/>
          <w:spacing w:val="0"/>
          <w:w w:val="100"/>
          <w:kern w:val="0"/>
          <w:position w:val="0"/>
          <w:sz w:val="32"/>
          <w:szCs w:val="32"/>
        </w:rPr>
        <w:instrText xml:space="preserve">TOC \o "1-2" \h \u </w:instrText>
      </w:r>
      <w:r>
        <w:rPr>
          <w:rFonts w:hint="default" w:ascii="Times New Roman" w:hAnsi="Times New Roman" w:eastAsia="仿宋" w:cs="Times New Roman"/>
          <w:b w:val="0"/>
          <w:bCs/>
          <w:color w:val="auto"/>
          <w:spacing w:val="0"/>
          <w:w w:val="100"/>
          <w:kern w:val="0"/>
          <w:position w:val="0"/>
          <w:sz w:val="32"/>
          <w:szCs w:val="32"/>
        </w:rPr>
        <w:fldChar w:fldCharType="separate"/>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_Toc20490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前</w:t>
      </w:r>
      <w:r>
        <w:rPr>
          <w:rFonts w:hint="default" w:ascii="Times New Roman" w:hAnsi="Times New Roman" w:eastAsia="仿宋" w:cs="Times New Roman"/>
          <w:b w:val="0"/>
          <w:bCs/>
          <w:color w:val="auto"/>
          <w:spacing w:val="0"/>
          <w:w w:val="100"/>
          <w:kern w:val="0"/>
          <w:position w:val="0"/>
          <w:sz w:val="28"/>
          <w:szCs w:val="28"/>
          <w:lang w:val="en-US" w:eastAsia="zh-CN"/>
        </w:rPr>
        <w:t xml:space="preserve">  </w:t>
      </w:r>
      <w:r>
        <w:rPr>
          <w:rFonts w:hint="default" w:ascii="Times New Roman" w:hAnsi="Times New Roman" w:eastAsia="仿宋" w:cs="Times New Roman"/>
          <w:b w:val="0"/>
          <w:bCs/>
          <w:color w:val="auto"/>
          <w:spacing w:val="0"/>
          <w:w w:val="100"/>
          <w:kern w:val="0"/>
          <w:position w:val="0"/>
          <w:sz w:val="28"/>
          <w:szCs w:val="28"/>
        </w:rPr>
        <w:t>言</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_Toc20490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_Toc25546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 项目及项目区概况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_Toc25546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_Toc8720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1.1  项目概况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_Toc8720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_Toc15455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1.2  项目区概况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_Toc15455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10</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_Toc26878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 水土保持方案和设计情况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_Toc26878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_Toc30798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w:t>
      </w:r>
      <w:r>
        <w:rPr>
          <w:rFonts w:hint="eastAsia" w:ascii="Times New Roman" w:hAnsi="Times New Roman" w:eastAsia="仿宋" w:cs="Times New Roman"/>
          <w:b w:val="0"/>
          <w:bCs/>
          <w:color w:val="auto"/>
          <w:spacing w:val="0"/>
          <w:w w:val="100"/>
          <w:kern w:val="0"/>
          <w:position w:val="0"/>
          <w:sz w:val="28"/>
          <w:szCs w:val="28"/>
          <w:lang w:val="en-US" w:eastAsia="zh-CN"/>
        </w:rPr>
        <w:t>1</w:t>
      </w:r>
      <w:r>
        <w:rPr>
          <w:rFonts w:hint="default" w:ascii="Times New Roman" w:hAnsi="Times New Roman" w:eastAsia="仿宋" w:cs="Times New Roman"/>
          <w:b w:val="0"/>
          <w:bCs/>
          <w:color w:val="auto"/>
          <w:spacing w:val="0"/>
          <w:w w:val="100"/>
          <w:kern w:val="0"/>
          <w:position w:val="0"/>
          <w:sz w:val="28"/>
          <w:szCs w:val="28"/>
        </w:rPr>
        <w:t xml:space="preserve">  水土保持方案</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_Toc30798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_Toc24830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w:t>
      </w:r>
      <w:r>
        <w:rPr>
          <w:rFonts w:hint="eastAsia" w:ascii="Times New Roman" w:hAnsi="Times New Roman" w:eastAsia="仿宋" w:cs="Times New Roman"/>
          <w:b w:val="0"/>
          <w:bCs/>
          <w:color w:val="auto"/>
          <w:spacing w:val="0"/>
          <w:w w:val="100"/>
          <w:kern w:val="0"/>
          <w:position w:val="0"/>
          <w:sz w:val="28"/>
          <w:szCs w:val="28"/>
          <w:lang w:val="en-US" w:eastAsia="zh-CN"/>
        </w:rPr>
        <w:t>2</w:t>
      </w:r>
      <w:r>
        <w:rPr>
          <w:rFonts w:hint="default" w:ascii="Times New Roman" w:hAnsi="Times New Roman" w:eastAsia="仿宋" w:cs="Times New Roman"/>
          <w:b w:val="0"/>
          <w:bCs/>
          <w:color w:val="auto"/>
          <w:spacing w:val="0"/>
          <w:w w:val="100"/>
          <w:kern w:val="0"/>
          <w:position w:val="0"/>
          <w:sz w:val="28"/>
          <w:szCs w:val="28"/>
        </w:rPr>
        <w:t xml:space="preserve">  水土保持后续设计及变更情况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_Toc24830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_Toc21851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 水土保持方案实施情况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_Toc21851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_Toc31531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3.1  水土流失防治责任范围</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_Toc31531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14</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_Toc5751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3.2  弃渣场设置</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_Toc5751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14</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_Toc7692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3.3  水土保持措施总体布局</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_Toc7692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14</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_Toc15307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3.4  水土保持设施完成情况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_Toc15307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15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_Toc16967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3.5  水土保持投资完成情况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_Toc16967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21</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_Toc22557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 水土保持工程质量</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_Toc22557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_Toc366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4.1  质量管理体系</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_Toc366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_Toc20724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4.2  各防治分区水土保持工程质量评价</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_Toc20724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_Toc7206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4.3  总体质量评价</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_Toc7206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27</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_Toc30899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5 工程初期运行及水土保持效果</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_Toc30899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29</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_Toc9807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5.1  初期运行情况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_Toc9807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29</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_Toc6813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5.2  水土保持效果</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_Toc6813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29</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_Toc12673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5.3  公众满意度调查</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_Toc12673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30</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_Toc4061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 水土保持管理</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_Toc4061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32</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_Toc20573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6.1  组织领导</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_Toc20573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32</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_Toc28178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6.2  规章制度</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_Toc28178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32</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_Toc24964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6.3  建设过程</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_Toc24964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32</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_Toc8939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6.4  监测监理</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_Toc8939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_Toc18229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6.5  水行政主管部门监督检查意见落实情况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_Toc18229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_Toc11722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6.6  水土保持补偿费缴纳情况</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_Toc11722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_Toc6364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6.7  水土保持设施管理维护</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_Toc6364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33</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_Toc28575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7 结论</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_Toc28575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_Toc1563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7.1  结论</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_Toc1563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_Toc2632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7.2  遗留问题安排</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_Toc2632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35</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7"/>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_Toc7954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8 附件及附图</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_Toc7954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37</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sz w:val="28"/>
          <w:szCs w:val="28"/>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_Toc21559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8.1  附件</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_Toc21559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37</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pStyle w:val="8"/>
        <w:keepNext w:val="0"/>
        <w:keepLines w:val="0"/>
        <w:pageBreakBefore w:val="0"/>
        <w:widowControl w:val="0"/>
        <w:tabs>
          <w:tab w:val="right" w:leader="dot" w:pos="9380"/>
        </w:tabs>
        <w:kinsoku/>
        <w:wordWrap/>
        <w:overflowPunct/>
        <w:topLinePunct w:val="0"/>
        <w:autoSpaceDE/>
        <w:autoSpaceDN/>
        <w:bidi w:val="0"/>
        <w:adjustRightInd/>
        <w:snapToGrid/>
        <w:spacing w:line="360" w:lineRule="auto"/>
        <w:ind w:left="0" w:leftChars="0" w:right="0"/>
        <w:textAlignment w:val="auto"/>
        <w:outlineLvl w:val="9"/>
        <w:rPr>
          <w:rFonts w:hint="default" w:ascii="Times New Roman" w:hAnsi="Times New Roman" w:eastAsia="仿宋" w:cs="Times New Roman"/>
          <w:b w:val="0"/>
          <w:bCs/>
          <w:color w:val="auto"/>
          <w:spacing w:val="0"/>
          <w:w w:val="100"/>
          <w:kern w:val="0"/>
          <w:position w:val="0"/>
        </w:rPr>
      </w:pP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HYPERLINK \l _Toc5103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8.2  附图</w:t>
      </w:r>
      <w:r>
        <w:rPr>
          <w:rFonts w:hint="default" w:ascii="Times New Roman" w:hAnsi="Times New Roman" w:eastAsia="仿宋" w:cs="Times New Roman"/>
          <w:b w:val="0"/>
          <w:bCs/>
          <w:color w:val="auto"/>
          <w:spacing w:val="0"/>
          <w:w w:val="100"/>
          <w:kern w:val="0"/>
          <w:position w:val="0"/>
          <w:sz w:val="28"/>
          <w:szCs w:val="28"/>
        </w:rPr>
        <w:tab/>
      </w:r>
      <w:r>
        <w:rPr>
          <w:rFonts w:hint="default" w:ascii="Times New Roman" w:hAnsi="Times New Roman" w:eastAsia="仿宋" w:cs="Times New Roman"/>
          <w:b w:val="0"/>
          <w:bCs/>
          <w:color w:val="auto"/>
          <w:spacing w:val="0"/>
          <w:w w:val="100"/>
          <w:kern w:val="0"/>
          <w:position w:val="0"/>
          <w:sz w:val="28"/>
          <w:szCs w:val="28"/>
        </w:rPr>
        <w:fldChar w:fldCharType="begin"/>
      </w:r>
      <w:r>
        <w:rPr>
          <w:rFonts w:hint="default" w:ascii="Times New Roman" w:hAnsi="Times New Roman" w:eastAsia="仿宋" w:cs="Times New Roman"/>
          <w:b w:val="0"/>
          <w:bCs/>
          <w:color w:val="auto"/>
          <w:spacing w:val="0"/>
          <w:w w:val="100"/>
          <w:kern w:val="0"/>
          <w:position w:val="0"/>
          <w:sz w:val="28"/>
          <w:szCs w:val="28"/>
        </w:rPr>
        <w:instrText xml:space="preserve"> PAGEREF _Toc5103 </w:instrText>
      </w:r>
      <w:r>
        <w:rPr>
          <w:rFonts w:hint="default" w:ascii="Times New Roman" w:hAnsi="Times New Roman" w:eastAsia="仿宋" w:cs="Times New Roman"/>
          <w:b w:val="0"/>
          <w:bCs/>
          <w:color w:val="auto"/>
          <w:spacing w:val="0"/>
          <w:w w:val="100"/>
          <w:kern w:val="0"/>
          <w:position w:val="0"/>
          <w:sz w:val="28"/>
          <w:szCs w:val="28"/>
        </w:rPr>
        <w:fldChar w:fldCharType="separate"/>
      </w:r>
      <w:r>
        <w:rPr>
          <w:rFonts w:hint="default" w:ascii="Times New Roman" w:hAnsi="Times New Roman" w:eastAsia="仿宋" w:cs="Times New Roman"/>
          <w:b w:val="0"/>
          <w:bCs/>
          <w:color w:val="auto"/>
          <w:spacing w:val="0"/>
          <w:w w:val="100"/>
          <w:kern w:val="0"/>
          <w:position w:val="0"/>
          <w:sz w:val="28"/>
          <w:szCs w:val="28"/>
        </w:rPr>
        <w:t>37</w:t>
      </w:r>
      <w:r>
        <w:rPr>
          <w:rFonts w:hint="default" w:ascii="Times New Roman" w:hAnsi="Times New Roman" w:eastAsia="仿宋" w:cs="Times New Roman"/>
          <w:b w:val="0"/>
          <w:bCs/>
          <w:color w:val="auto"/>
          <w:spacing w:val="0"/>
          <w:w w:val="100"/>
          <w:kern w:val="0"/>
          <w:position w:val="0"/>
          <w:sz w:val="28"/>
          <w:szCs w:val="28"/>
        </w:rPr>
        <w:fldChar w:fldCharType="end"/>
      </w:r>
      <w:r>
        <w:rPr>
          <w:rFonts w:hint="default" w:ascii="Times New Roman" w:hAnsi="Times New Roman" w:eastAsia="仿宋" w:cs="Times New Roman"/>
          <w:b w:val="0"/>
          <w:bCs/>
          <w:color w:val="auto"/>
          <w:spacing w:val="0"/>
          <w:w w:val="100"/>
          <w:kern w:val="0"/>
          <w:position w:val="0"/>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b w:val="0"/>
          <w:bCs/>
          <w:color w:val="auto"/>
          <w:spacing w:val="0"/>
          <w:w w:val="100"/>
          <w:kern w:val="0"/>
          <w:position w:val="0"/>
          <w:szCs w:val="32"/>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kern w:val="0"/>
          <w:position w:val="0"/>
          <w:sz w:val="32"/>
          <w:szCs w:val="32"/>
        </w:rPr>
        <w:sectPr>
          <w:headerReference r:id="rId6" w:type="default"/>
          <w:footerReference r:id="rId7" w:type="default"/>
          <w:pgSz w:w="11920" w:h="16840"/>
          <w:pgMar w:top="1240" w:right="1260" w:bottom="1120" w:left="1280" w:header="794" w:footer="850" w:gutter="0"/>
          <w:pgBorders>
            <w:top w:val="none" w:sz="0" w:space="0"/>
            <w:left w:val="none" w:sz="0" w:space="0"/>
            <w:bottom w:val="none" w:sz="0" w:space="0"/>
            <w:right w:val="none" w:sz="0" w:space="0"/>
          </w:pgBorders>
          <w:pgNumType w:fmt="decimal"/>
          <w:cols w:equalWidth="0" w:num="1">
            <w:col w:w="9380"/>
          </w:cols>
        </w:sectPr>
      </w:pPr>
      <w:bookmarkStart w:id="0" w:name="_Toc20490"/>
    </w:p>
    <w:p>
      <w:pPr>
        <w:keepNext w:val="0"/>
        <w:keepLines w:val="0"/>
        <w:pageBreakBefore w:val="0"/>
        <w:widowControl w:val="0"/>
        <w:tabs>
          <w:tab w:val="left" w:pos="4780"/>
        </w:tabs>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b/>
          <w:bCs/>
          <w:color w:val="auto"/>
          <w:spacing w:val="0"/>
          <w:w w:val="100"/>
          <w:kern w:val="0"/>
          <w:position w:val="0"/>
          <w:sz w:val="32"/>
          <w:szCs w:val="32"/>
        </w:rPr>
        <w:t>前</w:t>
      </w:r>
      <w:r>
        <w:rPr>
          <w:rFonts w:hint="default" w:ascii="Times New Roman" w:hAnsi="Times New Roman" w:eastAsia="仿宋" w:cs="Times New Roman"/>
          <w:b/>
          <w:bCs/>
          <w:color w:val="auto"/>
          <w:spacing w:val="0"/>
          <w:w w:val="100"/>
          <w:kern w:val="0"/>
          <w:position w:val="0"/>
          <w:sz w:val="32"/>
          <w:szCs w:val="32"/>
          <w:lang w:val="en-US" w:eastAsia="zh-CN"/>
        </w:rPr>
        <w:t xml:space="preserve">  </w:t>
      </w:r>
      <w:r>
        <w:rPr>
          <w:rFonts w:hint="default" w:ascii="Times New Roman" w:hAnsi="Times New Roman" w:eastAsia="仿宋" w:cs="Times New Roman"/>
          <w:b/>
          <w:bCs/>
          <w:color w:val="auto"/>
          <w:spacing w:val="0"/>
          <w:w w:val="100"/>
          <w:kern w:val="0"/>
          <w:position w:val="0"/>
          <w:sz w:val="32"/>
          <w:szCs w:val="32"/>
        </w:rPr>
        <w:t>言</w:t>
      </w:r>
      <w:bookmarkEnd w:id="0"/>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的建设有利于缓解</w:t>
      </w:r>
      <w:r>
        <w:rPr>
          <w:rFonts w:hint="eastAsia" w:ascii="Times New Roman" w:hAnsi="Times New Roman" w:eastAsia="仿宋" w:cs="Times New Roman"/>
          <w:color w:val="auto"/>
          <w:spacing w:val="0"/>
          <w:w w:val="100"/>
          <w:kern w:val="0"/>
          <w:position w:val="0"/>
          <w:sz w:val="24"/>
          <w:szCs w:val="24"/>
          <w:lang w:eastAsia="zh-CN"/>
        </w:rPr>
        <w:t>永福县</w:t>
      </w:r>
      <w:r>
        <w:rPr>
          <w:rFonts w:hint="default" w:ascii="Times New Roman" w:hAnsi="Times New Roman" w:eastAsia="仿宋" w:cs="Times New Roman"/>
          <w:color w:val="auto"/>
          <w:spacing w:val="0"/>
          <w:w w:val="100"/>
          <w:kern w:val="0"/>
          <w:position w:val="0"/>
          <w:sz w:val="24"/>
          <w:szCs w:val="24"/>
        </w:rPr>
        <w:t>地区电网供需矛盾，满足地区电网电力负荷增长的要求，调整电网电源结构，充分利用能源，增加景观带来旅游效益，推动当地经济和社会发展，具有较大的社会环境效益和经济效益</w:t>
      </w:r>
      <w:r>
        <w:rPr>
          <w:rFonts w:hint="default" w:ascii="Times New Roman" w:hAnsi="Times New Roman" w:eastAsia="仿宋" w:cs="Times New Roman"/>
          <w:color w:val="auto"/>
          <w:spacing w:val="0"/>
          <w:w w:val="10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永福永安风电场二期工程位于桂林市永福县西侧大崇山山脉一带山脊，场址中心距永福县以西约21km，属新建项目，风电场装机规模为50MW，拟安装20台单机容量2.5MW 的风力发电机组，工程等别为Ⅲ等，工程规模为中型。与永安风电场一期共用220kV升压变电站1座，20台风力发电机组，新建场内道路26.95km，配套架设 35kV 集电线路 14.98km，设施工生产生活区 1 处，布置弃渣场3处。工程总占地面积58.18hm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，其中永久占地0.78hm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，临时占地 57.40hm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；本工程总挖方量72.17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，填方量为66.69 万 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，土石方平衡后产生永久弃渣6.46万m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。工程建设不涉及拆迁安置和专项设施改扩建。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工程建</w:t>
      </w:r>
      <w:r>
        <w:rPr>
          <w:rFonts w:hint="default" w:ascii="Times New Roman" w:hAnsi="Times New Roman" w:eastAsia="仿宋" w:cs="Times New Roman"/>
          <w:color w:val="auto"/>
          <w:spacing w:val="0"/>
          <w:w w:val="100"/>
          <w:kern w:val="0"/>
          <w:position w:val="0"/>
          <w:sz w:val="24"/>
          <w:szCs w:val="24"/>
          <w:lang w:val="en-US" w:eastAsia="zh-CN" w:bidi="ar-SA"/>
        </w:rPr>
        <w:t>设内容主要包括</w:t>
      </w:r>
      <w:r>
        <w:rPr>
          <w:rFonts w:hint="default" w:ascii="Times New Roman" w:hAnsi="Times New Roman" w:eastAsia="仿宋" w:cs="Times New Roman"/>
          <w:color w:val="auto"/>
          <w:sz w:val="24"/>
          <w:szCs w:val="24"/>
          <w:lang w:eastAsia="zh-CN"/>
        </w:rPr>
        <w:t>风力发电场区、升压站扩建区、道路及电缆建设区、杆塔施工区、施工生产生活区和弃渣场等区域组成。</w:t>
      </w:r>
      <w:r>
        <w:rPr>
          <w:rFonts w:hint="default" w:ascii="Times New Roman" w:hAnsi="Times New Roman" w:eastAsia="仿宋" w:cs="Times New Roman"/>
          <w:color w:val="auto"/>
          <w:spacing w:val="0"/>
          <w:w w:val="100"/>
          <w:kern w:val="0"/>
          <w:position w:val="0"/>
          <w:sz w:val="24"/>
          <w:szCs w:val="24"/>
        </w:rPr>
        <w:t>本工程由</w:t>
      </w:r>
      <w:r>
        <w:rPr>
          <w:rFonts w:hint="eastAsia" w:ascii="Times New Roman" w:hAnsi="Times New Roman" w:eastAsia="仿宋" w:cs="Times New Roman"/>
          <w:color w:val="auto"/>
          <w:spacing w:val="0"/>
          <w:w w:val="100"/>
          <w:kern w:val="0"/>
          <w:position w:val="0"/>
          <w:sz w:val="24"/>
          <w:szCs w:val="24"/>
          <w:lang w:eastAsia="zh-CN"/>
        </w:rPr>
        <w:t>永福县中翔能源有限公司</w:t>
      </w:r>
      <w:r>
        <w:rPr>
          <w:rFonts w:hint="default" w:ascii="Times New Roman" w:hAnsi="Times New Roman" w:eastAsia="仿宋" w:cs="Times New Roman"/>
          <w:color w:val="auto"/>
          <w:spacing w:val="0"/>
          <w:w w:val="100"/>
          <w:kern w:val="0"/>
          <w:position w:val="0"/>
          <w:sz w:val="24"/>
          <w:szCs w:val="24"/>
        </w:rPr>
        <w:t>建设和运营管理。</w:t>
      </w:r>
      <w:r>
        <w:rPr>
          <w:rFonts w:hint="default" w:ascii="Times New Roman" w:hAnsi="Times New Roman" w:eastAsia="仿宋" w:cs="Times New Roman"/>
          <w:color w:val="auto"/>
          <w:sz w:val="24"/>
          <w:szCs w:val="24"/>
          <w:lang w:eastAsia="zh-CN"/>
        </w:rPr>
        <w:t>工程总投资</w:t>
      </w:r>
      <w:r>
        <w:rPr>
          <w:rFonts w:hint="eastAsia" w:ascii="Times New Roman" w:hAnsi="Times New Roman" w:eastAsia="仿宋" w:cs="Times New Roman"/>
          <w:color w:val="auto"/>
          <w:sz w:val="24"/>
          <w:szCs w:val="24"/>
          <w:lang w:val="en-US" w:eastAsia="zh-CN"/>
        </w:rPr>
        <w:t>39013</w:t>
      </w:r>
      <w:r>
        <w:rPr>
          <w:rFonts w:hint="default"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val="en-US" w:eastAsia="zh-CN"/>
        </w:rPr>
        <w:t>土建</w:t>
      </w:r>
      <w:r>
        <w:rPr>
          <w:rFonts w:hint="eastAsia" w:ascii="Times New Roman" w:hAnsi="Times New Roman" w:eastAsia="仿宋" w:cs="Times New Roman"/>
          <w:color w:val="auto"/>
          <w:sz w:val="24"/>
          <w:szCs w:val="24"/>
          <w:lang w:eastAsia="zh-CN"/>
        </w:rPr>
        <w:t>投资</w:t>
      </w:r>
      <w:r>
        <w:rPr>
          <w:rFonts w:hint="eastAsia" w:ascii="Times New Roman" w:hAnsi="Times New Roman" w:eastAsia="仿宋" w:cs="Times New Roman"/>
          <w:color w:val="auto"/>
          <w:sz w:val="24"/>
          <w:szCs w:val="24"/>
          <w:lang w:val="en-US" w:eastAsia="zh-CN"/>
        </w:rPr>
        <w:t>5405</w:t>
      </w:r>
      <w:r>
        <w:rPr>
          <w:rFonts w:hint="default" w:ascii="Times New Roman" w:hAnsi="Times New Roman" w:eastAsia="仿宋" w:cs="Times New Roman"/>
          <w:color w:val="auto"/>
          <w:sz w:val="24"/>
          <w:szCs w:val="24"/>
          <w:lang w:eastAsia="zh-CN"/>
        </w:rPr>
        <w:t>万元。工程于20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月开工，20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月完工，工期共</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个月。</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在</w:t>
      </w:r>
      <w:r>
        <w:rPr>
          <w:rFonts w:hint="default" w:ascii="Times New Roman" w:hAnsi="Times New Roman" w:eastAsia="仿宋" w:cs="Times New Roman"/>
          <w:color w:val="auto"/>
          <w:spacing w:val="0"/>
          <w:w w:val="100"/>
          <w:kern w:val="0"/>
          <w:position w:val="0"/>
          <w:sz w:val="24"/>
          <w:szCs w:val="24"/>
          <w:lang w:val="en-US" w:eastAsia="zh-CN" w:bidi="ar-SA"/>
        </w:rPr>
        <w:t>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同时组织开展了水土保持监理和监测工作</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广西泰能工程咨询有限公司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22日</w:t>
      </w:r>
      <w:r>
        <w:rPr>
          <w:rFonts w:hint="default" w:ascii="Times New Roman" w:hAnsi="Times New Roman" w:eastAsia="仿宋" w:cs="Times New Roman"/>
          <w:color w:val="auto"/>
          <w:spacing w:val="0"/>
          <w:w w:val="100"/>
          <w:sz w:val="24"/>
          <w:szCs w:val="24"/>
          <w:lang w:val="en-US" w:eastAsia="zh-CN"/>
        </w:rPr>
        <w:t>广西壮族自治区水利厅以《关于</w:t>
      </w:r>
      <w:r>
        <w:rPr>
          <w:rFonts w:hint="eastAsia" w:ascii="Times New Roman" w:hAnsi="Times New Roman" w:eastAsia="仿宋" w:cs="Times New Roman"/>
          <w:color w:val="auto"/>
          <w:spacing w:val="0"/>
          <w:w w:val="100"/>
          <w:sz w:val="24"/>
          <w:szCs w:val="24"/>
          <w:lang w:val="en-US" w:eastAsia="zh-CN"/>
        </w:rPr>
        <w:t>永福永安风电场二期工程</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市水利水保</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根据《水利部关于加强事中事后监管规范生产建设项目水土保持设施自主验收的通知》（水保〔2017〕365号）以及《水利厅关于加强生产建设项目水土保持设施验收事中事后监管的通知》（桂水水保〔2017〕14号），</w:t>
      </w:r>
      <w:r>
        <w:rPr>
          <w:rFonts w:hint="eastAsia" w:ascii="Times New Roman" w:hAnsi="Times New Roman" w:eastAsia="仿宋" w:cs="Times New Roman"/>
          <w:color w:val="auto"/>
          <w:spacing w:val="0"/>
          <w:w w:val="100"/>
          <w:kern w:val="0"/>
          <w:position w:val="0"/>
          <w:sz w:val="24"/>
          <w:szCs w:val="24"/>
          <w:lang w:eastAsia="zh-CN"/>
        </w:rPr>
        <w:t>广西广蓝工程设计咨询有限公司</w:t>
      </w:r>
      <w:r>
        <w:rPr>
          <w:rFonts w:hint="default" w:ascii="Times New Roman" w:hAnsi="Times New Roman" w:eastAsia="仿宋" w:cs="Times New Roman"/>
          <w:color w:val="auto"/>
          <w:spacing w:val="0"/>
          <w:w w:val="100"/>
          <w:kern w:val="0"/>
          <w:position w:val="0"/>
          <w:sz w:val="24"/>
          <w:szCs w:val="24"/>
        </w:rPr>
        <w:t>受</w:t>
      </w:r>
      <w:r>
        <w:rPr>
          <w:rFonts w:hint="default" w:ascii="Times New Roman" w:hAnsi="Times New Roman" w:eastAsia="仿宋" w:cs="Times New Roman"/>
          <w:color w:val="auto"/>
          <w:spacing w:val="0"/>
          <w:w w:val="100"/>
          <w:kern w:val="0"/>
          <w:position w:val="0"/>
          <w:sz w:val="24"/>
          <w:szCs w:val="24"/>
          <w:lang w:eastAsia="zh-CN"/>
        </w:rPr>
        <w:t>建设单位</w:t>
      </w:r>
      <w:r>
        <w:rPr>
          <w:rFonts w:hint="default" w:ascii="Times New Roman" w:hAnsi="Times New Roman" w:eastAsia="仿宋" w:cs="Times New Roman"/>
          <w:color w:val="auto"/>
          <w:spacing w:val="0"/>
          <w:w w:val="100"/>
          <w:kern w:val="0"/>
          <w:position w:val="0"/>
          <w:sz w:val="24"/>
          <w:szCs w:val="24"/>
        </w:rPr>
        <w:t>委托开展</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水土保持设施验收技术评估</w:t>
      </w:r>
      <w:r>
        <w:rPr>
          <w:rFonts w:hint="default" w:ascii="Times New Roman" w:hAnsi="Times New Roman" w:eastAsia="仿宋" w:cs="Times New Roman"/>
          <w:color w:val="auto"/>
          <w:spacing w:val="0"/>
          <w:w w:val="100"/>
          <w:kern w:val="0"/>
          <w:position w:val="0"/>
          <w:sz w:val="24"/>
          <w:szCs w:val="24"/>
          <w:lang w:eastAsia="zh-CN"/>
        </w:rPr>
        <w:t>的</w:t>
      </w:r>
      <w:r>
        <w:rPr>
          <w:rFonts w:hint="default" w:ascii="Times New Roman" w:hAnsi="Times New Roman" w:eastAsia="仿宋" w:cs="Times New Roman"/>
          <w:color w:val="auto"/>
          <w:spacing w:val="0"/>
          <w:w w:val="100"/>
          <w:kern w:val="0"/>
          <w:position w:val="0"/>
          <w:sz w:val="24"/>
          <w:szCs w:val="24"/>
        </w:rPr>
        <w:t>工作。</w:t>
      </w:r>
      <w:r>
        <w:rPr>
          <w:rFonts w:hint="eastAsia" w:ascii="Times New Roman" w:hAnsi="Times New Roman" w:eastAsia="仿宋" w:cs="Times New Roman"/>
          <w:color w:val="auto"/>
          <w:spacing w:val="0"/>
          <w:w w:val="100"/>
          <w:kern w:val="0"/>
          <w:position w:val="0"/>
          <w:sz w:val="24"/>
          <w:szCs w:val="24"/>
          <w:lang w:eastAsia="zh-CN"/>
        </w:rPr>
        <w:t>广西广蓝工程设计咨询有限公司</w:t>
      </w:r>
      <w:r>
        <w:rPr>
          <w:rFonts w:hint="default" w:ascii="Times New Roman" w:hAnsi="Times New Roman" w:eastAsia="仿宋" w:cs="Times New Roman"/>
          <w:color w:val="auto"/>
          <w:spacing w:val="0"/>
          <w:w w:val="100"/>
          <w:kern w:val="0"/>
          <w:position w:val="0"/>
          <w:sz w:val="24"/>
          <w:szCs w:val="24"/>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color w:val="auto"/>
          <w:spacing w:val="0"/>
          <w:w w:val="100"/>
          <w:kern w:val="0"/>
          <w:position w:val="0"/>
          <w:sz w:val="24"/>
          <w:szCs w:val="24"/>
          <w:lang w:eastAsia="zh-CN"/>
        </w:rPr>
        <w:t>永福县中翔能源有限公司</w:t>
      </w:r>
      <w:r>
        <w:rPr>
          <w:rFonts w:hint="default" w:ascii="Times New Roman" w:hAnsi="Times New Roman" w:eastAsia="仿宋" w:cs="Times New Roman"/>
          <w:color w:val="auto"/>
          <w:spacing w:val="0"/>
          <w:w w:val="100"/>
          <w:kern w:val="0"/>
          <w:position w:val="0"/>
          <w:sz w:val="24"/>
          <w:szCs w:val="24"/>
        </w:rPr>
        <w:t>及相关参建单位对工程建设情况的介绍，查阅了水土保持方案报告书、招标投标文件、施工组织设计、施工技术总结、监理报告和相关图片等资料，并于20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rPr>
        <w:t>年</w:t>
      </w:r>
      <w:r>
        <w:rPr>
          <w:rFonts w:hint="eastAsia" w:ascii="Times New Roman" w:hAnsi="Times New Roman" w:eastAsia="仿宋" w:cs="Times New Roman"/>
          <w:color w:val="auto"/>
          <w:spacing w:val="0"/>
          <w:w w:val="100"/>
          <w:kern w:val="0"/>
          <w:position w:val="0"/>
          <w:sz w:val="24"/>
          <w:szCs w:val="24"/>
          <w:lang w:val="en-US" w:eastAsia="zh-CN"/>
        </w:rPr>
        <w:t>5</w:t>
      </w:r>
      <w:r>
        <w:rPr>
          <w:rFonts w:hint="default" w:ascii="Times New Roman" w:hAnsi="Times New Roman" w:eastAsia="仿宋" w:cs="Times New Roman"/>
          <w:color w:val="auto"/>
          <w:spacing w:val="0"/>
          <w:w w:val="100"/>
          <w:kern w:val="0"/>
          <w:position w:val="0"/>
          <w:sz w:val="24"/>
          <w:szCs w:val="24"/>
        </w:rPr>
        <w:t>月～20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rPr>
        <w:t>月多次</w:t>
      </w:r>
      <w:r>
        <w:rPr>
          <w:rFonts w:hint="default" w:ascii="Times New Roman" w:hAnsi="Times New Roman" w:eastAsia="仿宋" w:cs="Times New Roman"/>
          <w:color w:val="auto"/>
          <w:spacing w:val="0"/>
          <w:w w:val="100"/>
          <w:kern w:val="0"/>
          <w:position w:val="0"/>
          <w:sz w:val="24"/>
          <w:szCs w:val="24"/>
          <w:u w:val="none"/>
        </w:rPr>
        <w:t>到工程区域进行现场查勘。评估组抽查了水土保持设</w:t>
      </w:r>
      <w:r>
        <w:rPr>
          <w:rFonts w:hint="default" w:ascii="Times New Roman" w:hAnsi="Times New Roman" w:eastAsia="仿宋" w:cs="Times New Roman"/>
          <w:color w:val="auto"/>
          <w:spacing w:val="0"/>
          <w:w w:val="100"/>
          <w:kern w:val="0"/>
          <w:position w:val="0"/>
          <w:sz w:val="24"/>
          <w:szCs w:val="24"/>
        </w:rPr>
        <w:t>施及关键分部工程，检查了工程质量，核查了各项措施的工程量和质量，对水土流失防治责任范围内的水土流失现状、水土保持措施的功能和效果进行了评估，经认真分析研究，</w:t>
      </w:r>
      <w:r>
        <w:rPr>
          <w:rFonts w:hint="default" w:ascii="Times New Roman" w:hAnsi="Times New Roman" w:eastAsia="仿宋" w:cs="Times New Roman"/>
          <w:color w:val="auto"/>
          <w:spacing w:val="0"/>
          <w:w w:val="100"/>
          <w:kern w:val="0"/>
          <w:position w:val="0"/>
          <w:sz w:val="24"/>
          <w:szCs w:val="24"/>
          <w:lang w:val="en-US"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val="en-US"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val="en-US" w:eastAsia="zh-CN"/>
        </w:rPr>
        <w:t>月</w:t>
      </w:r>
      <w:r>
        <w:rPr>
          <w:rFonts w:hint="default" w:ascii="Times New Roman" w:hAnsi="Times New Roman" w:eastAsia="仿宋" w:cs="Times New Roman"/>
          <w:color w:val="auto"/>
          <w:spacing w:val="0"/>
          <w:w w:val="100"/>
          <w:kern w:val="0"/>
          <w:position w:val="0"/>
          <w:sz w:val="24"/>
          <w:szCs w:val="24"/>
        </w:rPr>
        <w:t>编写了《</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水土保持设施验收报告》。</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0"/>
        <w:jc w:val="both"/>
        <w:textAlignment w:val="auto"/>
        <w:outlineLvl w:val="9"/>
        <w:rPr>
          <w:rFonts w:hint="default" w:ascii="Times New Roman" w:hAnsi="Times New Roman" w:eastAsia="仿宋" w:cs="Times New Roman"/>
          <w:color w:val="auto"/>
          <w:spacing w:val="0"/>
          <w:w w:val="100"/>
          <w:kern w:val="0"/>
          <w:position w:val="0"/>
          <w:sz w:val="24"/>
          <w:szCs w:val="24"/>
        </w:rPr>
        <w:sectPr>
          <w:headerReference r:id="rId8" w:type="default"/>
          <w:footerReference r:id="rId9" w:type="default"/>
          <w:pgSz w:w="11920" w:h="16840"/>
          <w:pgMar w:top="1240" w:right="1260" w:bottom="1120" w:left="1280" w:header="850" w:footer="811" w:gutter="0"/>
          <w:pgBorders>
            <w:top w:val="none" w:sz="0" w:space="0"/>
            <w:left w:val="none" w:sz="0" w:space="0"/>
            <w:bottom w:val="none" w:sz="0" w:space="0"/>
            <w:right w:val="none" w:sz="0" w:space="0"/>
          </w:pgBorders>
          <w:pgNumType w:fmt="decimal" w:start="1"/>
          <w:cols w:equalWidth="0" w:num="1">
            <w:col w:w="9380"/>
          </w:cols>
        </w:sect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jc w:val="center"/>
        <w:textAlignment w:val="auto"/>
        <w:rPr>
          <w:rFonts w:hint="default" w:ascii="Times New Roman" w:hAnsi="Times New Roman" w:eastAsia="仿宋" w:cs="Times New Roman"/>
          <w:b/>
          <w:bCs/>
          <w:color w:val="auto"/>
          <w:spacing w:val="0"/>
          <w:w w:val="100"/>
          <w:kern w:val="0"/>
          <w:position w:val="0"/>
          <w:sz w:val="24"/>
          <w:szCs w:val="24"/>
        </w:rPr>
      </w:pPr>
      <w:r>
        <w:rPr>
          <w:rFonts w:hint="eastAsia" w:ascii="Times New Roman" w:hAnsi="Times New Roman" w:eastAsia="仿宋" w:cs="Times New Roman"/>
          <w:b/>
          <w:bCs/>
          <w:color w:val="auto"/>
          <w:spacing w:val="0"/>
          <w:w w:val="100"/>
          <w:kern w:val="0"/>
          <w:position w:val="0"/>
          <w:sz w:val="24"/>
          <w:szCs w:val="24"/>
          <w:lang w:eastAsia="zh-CN"/>
        </w:rPr>
        <w:t>永福永安风电场二期工程</w:t>
      </w:r>
      <w:r>
        <w:rPr>
          <w:rFonts w:hint="default" w:ascii="Times New Roman" w:hAnsi="Times New Roman" w:eastAsia="仿宋" w:cs="Times New Roman"/>
          <w:b/>
          <w:bCs/>
          <w:color w:val="auto"/>
          <w:spacing w:val="0"/>
          <w:w w:val="100"/>
          <w:kern w:val="0"/>
          <w:position w:val="0"/>
          <w:sz w:val="24"/>
          <w:szCs w:val="24"/>
          <w:lang w:eastAsia="zh-CN"/>
        </w:rPr>
        <w:t>项目</w:t>
      </w:r>
      <w:r>
        <w:rPr>
          <w:rFonts w:hint="default" w:ascii="Times New Roman" w:hAnsi="Times New Roman" w:eastAsia="仿宋" w:cs="Times New Roman"/>
          <w:b/>
          <w:bCs/>
          <w:color w:val="auto"/>
          <w:spacing w:val="0"/>
          <w:w w:val="100"/>
          <w:kern w:val="0"/>
          <w:position w:val="0"/>
          <w:sz w:val="24"/>
          <w:szCs w:val="24"/>
        </w:rPr>
        <w:t>水土保持设施验收特性表</w:t>
      </w:r>
    </w:p>
    <w:tbl>
      <w:tblPr>
        <w:tblStyle w:val="10"/>
        <w:tblW w:w="10070" w:type="dxa"/>
        <w:jc w:val="center"/>
        <w:tblLayout w:type="fixed"/>
        <w:tblCellMar>
          <w:top w:w="0" w:type="dxa"/>
          <w:left w:w="0" w:type="dxa"/>
          <w:bottom w:w="0" w:type="dxa"/>
          <w:right w:w="0" w:type="dxa"/>
        </w:tblCellMar>
      </w:tblPr>
      <w:tblGrid>
        <w:gridCol w:w="644"/>
        <w:gridCol w:w="1727"/>
        <w:gridCol w:w="2257"/>
        <w:gridCol w:w="1"/>
        <w:gridCol w:w="776"/>
        <w:gridCol w:w="2"/>
        <w:gridCol w:w="1032"/>
        <w:gridCol w:w="299"/>
        <w:gridCol w:w="568"/>
        <w:gridCol w:w="2764"/>
      </w:tblGrid>
      <w:tr>
        <w:tblPrEx>
          <w:tblCellMar>
            <w:top w:w="0" w:type="dxa"/>
            <w:left w:w="0" w:type="dxa"/>
            <w:bottom w:w="0" w:type="dxa"/>
            <w:right w:w="0" w:type="dxa"/>
          </w:tblCellMar>
        </w:tblPrEx>
        <w:trPr>
          <w:trHeight w:val="345"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验收工程名称</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eastAsia"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永福永安风电场</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二</w:t>
            </w:r>
            <w:r>
              <w:rPr>
                <w:rFonts w:hint="eastAsia" w:ascii="Times New Roman" w:hAnsi="Times New Roman" w:eastAsia="仿宋" w:cs="Times New Roman"/>
                <w:color w:val="auto"/>
                <w:spacing w:val="0"/>
                <w:w w:val="100"/>
                <w:kern w:val="0"/>
                <w:position w:val="0"/>
                <w:sz w:val="21"/>
                <w:szCs w:val="21"/>
                <w:lang w:eastAsia="zh-CN"/>
              </w:rPr>
              <w:t>期工程</w:t>
            </w:r>
            <w:r>
              <w:rPr>
                <w:rFonts w:hint="default" w:ascii="Times New Roman" w:hAnsi="Times New Roman" w:eastAsia="仿宋" w:cs="Times New Roman"/>
                <w:color w:val="auto"/>
                <w:spacing w:val="0"/>
                <w:w w:val="100"/>
                <w:kern w:val="0"/>
                <w:position w:val="0"/>
                <w:sz w:val="21"/>
                <w:szCs w:val="21"/>
                <w:lang w:eastAsia="zh-CN"/>
              </w:rPr>
              <w:t>项目</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验收工程地点</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桂林市永福县</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验收工程性质</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新建工程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验收工程规模</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z w:val="21"/>
                <w:szCs w:val="21"/>
                <w:vertAlign w:val="baseline"/>
                <w:lang w:val="en-US" w:eastAsia="zh-CN"/>
              </w:rPr>
              <w:t xml:space="preserve">安 装 </w:t>
            </w:r>
            <w:r>
              <w:rPr>
                <w:rFonts w:hint="eastAsia" w:ascii="Times New Roman" w:hAnsi="Times New Roman" w:eastAsia="仿宋" w:cs="Times New Roman"/>
                <w:color w:val="auto"/>
                <w:sz w:val="21"/>
                <w:szCs w:val="21"/>
                <w:vertAlign w:val="baseline"/>
                <w:lang w:val="en-US" w:eastAsia="zh-CN"/>
              </w:rPr>
              <w:t>20</w:t>
            </w:r>
            <w:r>
              <w:rPr>
                <w:rFonts w:hint="default" w:ascii="Times New Roman" w:hAnsi="Times New Roman" w:eastAsia="仿宋" w:cs="Times New Roman"/>
                <w:color w:val="auto"/>
                <w:sz w:val="21"/>
                <w:szCs w:val="21"/>
                <w:vertAlign w:val="baseline"/>
                <w:lang w:val="en-US" w:eastAsia="zh-CN"/>
              </w:rPr>
              <w:t xml:space="preserve"> 台 单 机 容 量</w:t>
            </w:r>
            <w:r>
              <w:rPr>
                <w:rFonts w:hint="eastAsia" w:ascii="Times New Roman" w:hAnsi="Times New Roman" w:eastAsia="仿宋" w:cs="Times New Roman"/>
                <w:color w:val="auto"/>
                <w:sz w:val="21"/>
                <w:szCs w:val="21"/>
                <w:vertAlign w:val="baseline"/>
                <w:lang w:val="en-US" w:eastAsia="zh-CN"/>
              </w:rPr>
              <w:t>2.5M</w:t>
            </w:r>
            <w:r>
              <w:rPr>
                <w:rFonts w:hint="default" w:ascii="Times New Roman" w:hAnsi="Times New Roman" w:eastAsia="仿宋" w:cs="Times New Roman"/>
                <w:color w:val="auto"/>
                <w:sz w:val="21"/>
                <w:szCs w:val="21"/>
                <w:vertAlign w:val="baseline"/>
                <w:lang w:val="en-US" w:eastAsia="zh-CN"/>
              </w:rPr>
              <w:t>W 的风力发电机组，装机容量 50MW</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所在流域</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珠江流域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所在水土流失属省重点</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治理区</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桂贺江中上游自治区级水土流失重点预防区</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水土保持方案批复部门、</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时间及文号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both"/>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1"/>
                <w:szCs w:val="21"/>
                <w:lang w:eastAsia="zh-CN"/>
              </w:rPr>
              <w:t>20</w:t>
            </w:r>
            <w:r>
              <w:rPr>
                <w:rFonts w:hint="eastAsia" w:ascii="Times New Roman" w:hAnsi="Times New Roman" w:eastAsia="仿宋" w:cs="Times New Roman"/>
                <w:color w:val="auto"/>
                <w:sz w:val="21"/>
                <w:szCs w:val="21"/>
                <w:lang w:val="en-US" w:eastAsia="zh-CN"/>
              </w:rPr>
              <w:t>20</w:t>
            </w:r>
            <w:r>
              <w:rPr>
                <w:rFonts w:hint="default" w:ascii="Times New Roman" w:hAnsi="Times New Roman" w:eastAsia="仿宋" w:cs="Times New Roman"/>
                <w:color w:val="auto"/>
                <w:sz w:val="21"/>
                <w:szCs w:val="21"/>
                <w:lang w:eastAsia="zh-CN"/>
              </w:rPr>
              <w:t>年</w:t>
            </w: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lang w:eastAsia="zh-CN"/>
              </w:rPr>
              <w:t>月</w:t>
            </w:r>
            <w:r>
              <w:rPr>
                <w:rFonts w:hint="eastAsia" w:ascii="Times New Roman" w:hAnsi="Times New Roman" w:eastAsia="仿宋" w:cs="Times New Roman"/>
                <w:color w:val="auto"/>
                <w:sz w:val="21"/>
                <w:szCs w:val="21"/>
                <w:lang w:val="en-US" w:eastAsia="zh-CN"/>
              </w:rPr>
              <w:t>17</w:t>
            </w:r>
            <w:r>
              <w:rPr>
                <w:rFonts w:hint="default" w:ascii="Times New Roman" w:hAnsi="Times New Roman" w:eastAsia="仿宋" w:cs="Times New Roman"/>
                <w:color w:val="auto"/>
                <w:sz w:val="21"/>
                <w:szCs w:val="21"/>
                <w:lang w:eastAsia="zh-CN"/>
              </w:rPr>
              <w:t>日，</w:t>
            </w:r>
            <w:r>
              <w:rPr>
                <w:rFonts w:hint="eastAsia" w:ascii="Times New Roman" w:hAnsi="Times New Roman" w:eastAsia="仿宋" w:cs="Times New Roman"/>
                <w:color w:val="auto"/>
                <w:sz w:val="21"/>
                <w:szCs w:val="21"/>
                <w:lang w:val="en-US" w:eastAsia="zh-CN"/>
              </w:rPr>
              <w:t>桂林市水利局市水利水保</w:t>
            </w:r>
            <w:r>
              <w:rPr>
                <w:rFonts w:hint="default" w:ascii="Times New Roman" w:hAnsi="Times New Roman" w:eastAsia="仿宋" w:cs="Times New Roman"/>
                <w:color w:val="auto"/>
                <w:sz w:val="21"/>
                <w:szCs w:val="21"/>
                <w:lang w:eastAsia="zh-CN"/>
              </w:rPr>
              <w:t>〔20</w:t>
            </w:r>
            <w:r>
              <w:rPr>
                <w:rFonts w:hint="eastAsia" w:ascii="Times New Roman" w:hAnsi="Times New Roman" w:eastAsia="仿宋" w:cs="Times New Roman"/>
                <w:color w:val="auto"/>
                <w:sz w:val="21"/>
                <w:szCs w:val="21"/>
                <w:lang w:val="en-US" w:eastAsia="zh-CN"/>
              </w:rPr>
              <w:t>20</w:t>
            </w:r>
            <w:r>
              <w:rPr>
                <w:rFonts w:hint="default"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12</w:t>
            </w:r>
            <w:r>
              <w:rPr>
                <w:rFonts w:hint="default" w:ascii="Times New Roman" w:hAnsi="Times New Roman" w:eastAsia="仿宋" w:cs="Times New Roman"/>
                <w:color w:val="auto"/>
                <w:sz w:val="21"/>
                <w:szCs w:val="21"/>
                <w:lang w:eastAsia="zh-CN"/>
              </w:rPr>
              <w:t>号文予以批复</w:t>
            </w:r>
          </w:p>
        </w:tc>
      </w:tr>
      <w:tr>
        <w:tblPrEx>
          <w:tblCellMar>
            <w:top w:w="0" w:type="dxa"/>
            <w:left w:w="0" w:type="dxa"/>
            <w:bottom w:w="0" w:type="dxa"/>
            <w:right w:w="0" w:type="dxa"/>
          </w:tblCellMar>
        </w:tblPrEx>
        <w:trPr>
          <w:trHeight w:val="23" w:hRule="atLeas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工期</w:t>
            </w:r>
          </w:p>
        </w:tc>
        <w:tc>
          <w:tcPr>
            <w:tcW w:w="2257" w:type="dxa"/>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主体工程</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eastAsia="zh-CN"/>
              </w:rPr>
              <w:t>年</w:t>
            </w:r>
            <w:r>
              <w:rPr>
                <w:rFonts w:hint="eastAsia" w:ascii="Times New Roman" w:hAnsi="Times New Roman" w:eastAsia="仿宋" w:cs="Times New Roman"/>
                <w:color w:val="auto"/>
                <w:spacing w:val="0"/>
                <w:w w:val="100"/>
                <w:kern w:val="0"/>
                <w:position w:val="0"/>
                <w:sz w:val="21"/>
                <w:szCs w:val="21"/>
                <w:lang w:val="en-US" w:eastAsia="zh-CN"/>
              </w:rPr>
              <w:t>1</w:t>
            </w:r>
            <w:r>
              <w:rPr>
                <w:rFonts w:hint="default" w:ascii="Times New Roman" w:hAnsi="Times New Roman" w:eastAsia="仿宋" w:cs="Times New Roman"/>
                <w:color w:val="auto"/>
                <w:spacing w:val="0"/>
                <w:w w:val="100"/>
                <w:kern w:val="0"/>
                <w:position w:val="0"/>
                <w:sz w:val="21"/>
                <w:szCs w:val="21"/>
                <w:lang w:eastAsia="zh-CN"/>
              </w:rPr>
              <w:t>月～20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eastAsia="zh-CN"/>
              </w:rPr>
              <w:t>年</w:t>
            </w:r>
            <w:r>
              <w:rPr>
                <w:rFonts w:hint="eastAsia" w:ascii="Times New Roman" w:hAnsi="Times New Roman" w:eastAsia="仿宋" w:cs="Times New Roman"/>
                <w:color w:val="auto"/>
                <w:spacing w:val="0"/>
                <w:w w:val="100"/>
                <w:kern w:val="0"/>
                <w:position w:val="0"/>
                <w:sz w:val="21"/>
                <w:szCs w:val="21"/>
                <w:lang w:val="en-US" w:eastAsia="zh-CN"/>
              </w:rPr>
              <w:t>12</w:t>
            </w:r>
            <w:r>
              <w:rPr>
                <w:rFonts w:hint="default" w:ascii="Times New Roman" w:hAnsi="Times New Roman" w:eastAsia="仿宋" w:cs="Times New Roman"/>
                <w:color w:val="auto"/>
                <w:spacing w:val="0"/>
                <w:w w:val="100"/>
                <w:kern w:val="0"/>
                <w:position w:val="0"/>
                <w:sz w:val="21"/>
                <w:szCs w:val="21"/>
                <w:lang w:eastAsia="zh-CN"/>
              </w:rPr>
              <w:t>月</w:t>
            </w:r>
          </w:p>
        </w:tc>
      </w:tr>
      <w:tr>
        <w:tblPrEx>
          <w:tblCellMar>
            <w:top w:w="0" w:type="dxa"/>
            <w:left w:w="0" w:type="dxa"/>
            <w:bottom w:w="0" w:type="dxa"/>
            <w:right w:w="0" w:type="dxa"/>
          </w:tblCellMar>
        </w:tblPrEx>
        <w:trPr>
          <w:trHeight w:val="23" w:hRule="atLeas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2257" w:type="dxa"/>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水土保持工程</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eastAsia="zh-CN"/>
              </w:rPr>
              <w:t>年</w:t>
            </w:r>
            <w:r>
              <w:rPr>
                <w:rFonts w:hint="eastAsia" w:ascii="Times New Roman" w:hAnsi="Times New Roman" w:eastAsia="仿宋" w:cs="Times New Roman"/>
                <w:color w:val="auto"/>
                <w:spacing w:val="0"/>
                <w:w w:val="100"/>
                <w:kern w:val="0"/>
                <w:position w:val="0"/>
                <w:sz w:val="21"/>
                <w:szCs w:val="21"/>
                <w:lang w:val="en-US" w:eastAsia="zh-CN"/>
              </w:rPr>
              <w:t>1</w:t>
            </w:r>
            <w:r>
              <w:rPr>
                <w:rFonts w:hint="default" w:ascii="Times New Roman" w:hAnsi="Times New Roman" w:eastAsia="仿宋" w:cs="Times New Roman"/>
                <w:color w:val="auto"/>
                <w:spacing w:val="0"/>
                <w:w w:val="100"/>
                <w:kern w:val="0"/>
                <w:position w:val="0"/>
                <w:sz w:val="21"/>
                <w:szCs w:val="21"/>
                <w:lang w:eastAsia="zh-CN"/>
              </w:rPr>
              <w:t>月～20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eastAsia="zh-CN"/>
              </w:rPr>
              <w:t>年</w:t>
            </w:r>
            <w:r>
              <w:rPr>
                <w:rFonts w:hint="eastAsia" w:ascii="Times New Roman" w:hAnsi="Times New Roman" w:eastAsia="仿宋" w:cs="Times New Roman"/>
                <w:color w:val="auto"/>
                <w:spacing w:val="0"/>
                <w:w w:val="100"/>
                <w:kern w:val="0"/>
                <w:position w:val="0"/>
                <w:sz w:val="21"/>
                <w:szCs w:val="21"/>
                <w:lang w:val="en-US" w:eastAsia="zh-CN"/>
              </w:rPr>
              <w:t>12</w:t>
            </w:r>
            <w:r>
              <w:rPr>
                <w:rFonts w:hint="default" w:ascii="Times New Roman" w:hAnsi="Times New Roman" w:eastAsia="仿宋" w:cs="Times New Roman"/>
                <w:color w:val="auto"/>
                <w:spacing w:val="0"/>
                <w:w w:val="100"/>
                <w:kern w:val="0"/>
                <w:position w:val="0"/>
                <w:sz w:val="21"/>
                <w:szCs w:val="21"/>
                <w:lang w:eastAsia="zh-CN"/>
              </w:rPr>
              <w:t>月</w:t>
            </w:r>
          </w:p>
        </w:tc>
      </w:tr>
      <w:tr>
        <w:tblPrEx>
          <w:tblCellMar>
            <w:top w:w="0" w:type="dxa"/>
            <w:left w:w="0" w:type="dxa"/>
            <w:bottom w:w="0" w:type="dxa"/>
            <w:right w:w="0" w:type="dxa"/>
          </w:tblCellMar>
        </w:tblPrEx>
        <w:trPr>
          <w:trHeight w:val="23" w:hRule="atLeas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防治责任范围</w:t>
            </w: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水土保持方案确定的防治责任范围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83.26</w:t>
            </w:r>
            <w:r>
              <w:rPr>
                <w:rFonts w:hint="default" w:ascii="Times New Roman" w:hAnsi="Times New Roman" w:eastAsia="仿宋" w:cs="Times New Roman"/>
                <w:color w:val="auto"/>
                <w:spacing w:val="0"/>
                <w:w w:val="100"/>
                <w:kern w:val="0"/>
                <w:position w:val="0"/>
                <w:sz w:val="21"/>
                <w:szCs w:val="21"/>
                <w:lang w:eastAsia="zh-CN"/>
              </w:rPr>
              <w:t>hm</w:t>
            </w:r>
            <w:r>
              <w:rPr>
                <w:rFonts w:hint="default" w:ascii="Times New Roman" w:hAnsi="Times New Roman" w:eastAsia="仿宋" w:cs="Times New Roman"/>
                <w:color w:val="auto"/>
                <w:spacing w:val="0"/>
                <w:w w:val="100"/>
                <w:kern w:val="0"/>
                <w:position w:val="0"/>
                <w:sz w:val="21"/>
                <w:szCs w:val="21"/>
                <w:vertAlign w:val="superscript"/>
                <w:lang w:eastAsia="zh-CN"/>
              </w:rPr>
              <w:t>2</w:t>
            </w:r>
          </w:p>
        </w:tc>
      </w:tr>
      <w:tr>
        <w:tblPrEx>
          <w:tblCellMar>
            <w:top w:w="0" w:type="dxa"/>
            <w:left w:w="0" w:type="dxa"/>
            <w:bottom w:w="0" w:type="dxa"/>
            <w:right w:w="0" w:type="dxa"/>
          </w:tblCellMar>
        </w:tblPrEx>
        <w:trPr>
          <w:trHeight w:val="23" w:hRule="atLeas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实际防治责任范围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58.18</w:t>
            </w:r>
            <w:r>
              <w:rPr>
                <w:rFonts w:hint="default" w:ascii="Times New Roman" w:hAnsi="Times New Roman" w:eastAsia="仿宋" w:cs="Times New Roman"/>
                <w:color w:val="auto"/>
                <w:spacing w:val="0"/>
                <w:w w:val="100"/>
                <w:kern w:val="0"/>
                <w:position w:val="0"/>
                <w:sz w:val="21"/>
                <w:szCs w:val="21"/>
                <w:lang w:eastAsia="zh-CN"/>
              </w:rPr>
              <w:t>hm</w:t>
            </w:r>
            <w:r>
              <w:rPr>
                <w:rFonts w:hint="default" w:ascii="Times New Roman" w:hAnsi="Times New Roman" w:eastAsia="仿宋" w:cs="Times New Roman"/>
                <w:color w:val="auto"/>
                <w:spacing w:val="0"/>
                <w:w w:val="100"/>
                <w:kern w:val="0"/>
                <w:position w:val="0"/>
                <w:sz w:val="21"/>
                <w:szCs w:val="21"/>
                <w:vertAlign w:val="superscript"/>
                <w:lang w:eastAsia="zh-CN"/>
              </w:rPr>
              <w:t>2</w:t>
            </w:r>
          </w:p>
        </w:tc>
      </w:tr>
      <w:tr>
        <w:tblPrEx>
          <w:tblCellMar>
            <w:top w:w="0" w:type="dxa"/>
            <w:left w:w="0" w:type="dxa"/>
            <w:bottom w:w="0" w:type="dxa"/>
            <w:right w:w="0" w:type="dxa"/>
          </w:tblCellMar>
        </w:tblPrEx>
        <w:trPr>
          <w:trHeight w:val="23" w:hRule="atLeast"/>
          <w:jc w:val="center"/>
        </w:trPr>
        <w:tc>
          <w:tcPr>
            <w:tcW w:w="644" w:type="dxa"/>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方案拟定水土 流失防治目标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扰动土地整治率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98</w:t>
            </w:r>
            <w:r>
              <w:rPr>
                <w:rFonts w:hint="default" w:ascii="Times New Roman" w:hAnsi="Times New Roman" w:eastAsia="仿宋" w:cs="Times New Roman"/>
                <w:color w:val="auto"/>
                <w:spacing w:val="0"/>
                <w:w w:val="100"/>
                <w:kern w:val="0"/>
                <w:position w:val="0"/>
                <w:sz w:val="21"/>
                <w:szCs w:val="21"/>
                <w:lang w:val="en-US" w:eastAsia="zh-CN"/>
              </w:rPr>
              <w:t>%</w:t>
            </w:r>
          </w:p>
        </w:tc>
        <w:tc>
          <w:tcPr>
            <w:tcW w:w="778" w:type="dxa"/>
            <w:gridSpan w:val="2"/>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实际完成水土</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流失防治目标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扰动土地整治率</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99.52%</w:t>
            </w:r>
          </w:p>
        </w:tc>
      </w:tr>
      <w:tr>
        <w:tblPrEx>
          <w:tblCellMar>
            <w:top w:w="0" w:type="dxa"/>
            <w:left w:w="0" w:type="dxa"/>
            <w:bottom w:w="0" w:type="dxa"/>
            <w:right w:w="0" w:type="dxa"/>
          </w:tblCellMar>
        </w:tblPrEx>
        <w:trPr>
          <w:trHeight w:val="23" w:hRule="atLeast"/>
          <w:jc w:val="center"/>
        </w:trPr>
        <w:tc>
          <w:tcPr>
            <w:tcW w:w="644" w:type="dxa"/>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水土流失总治理度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97%</w:t>
            </w:r>
          </w:p>
        </w:tc>
        <w:tc>
          <w:tcPr>
            <w:tcW w:w="778" w:type="dxa"/>
            <w:gridSpan w:val="2"/>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水土流失总治理度</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99.24%</w:t>
            </w:r>
          </w:p>
        </w:tc>
      </w:tr>
      <w:tr>
        <w:tblPrEx>
          <w:tblCellMar>
            <w:top w:w="0" w:type="dxa"/>
            <w:left w:w="0" w:type="dxa"/>
            <w:bottom w:w="0" w:type="dxa"/>
            <w:right w:w="0" w:type="dxa"/>
          </w:tblCellMar>
        </w:tblPrEx>
        <w:trPr>
          <w:trHeight w:val="23" w:hRule="atLeast"/>
          <w:jc w:val="center"/>
        </w:trPr>
        <w:tc>
          <w:tcPr>
            <w:tcW w:w="644" w:type="dxa"/>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土壤流失控制比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w:t>
            </w:r>
            <w:r>
              <w:rPr>
                <w:rFonts w:hint="eastAsia" w:ascii="Times New Roman" w:hAnsi="Times New Roman" w:eastAsia="仿宋" w:cs="Times New Roman"/>
                <w:color w:val="auto"/>
                <w:spacing w:val="0"/>
                <w:w w:val="100"/>
                <w:kern w:val="0"/>
                <w:position w:val="0"/>
                <w:sz w:val="21"/>
                <w:szCs w:val="21"/>
                <w:lang w:val="en-US" w:eastAsia="zh-CN"/>
              </w:rPr>
              <w:t>%</w:t>
            </w:r>
            <w:r>
              <w:rPr>
                <w:rFonts w:hint="default" w:ascii="Times New Roman" w:hAnsi="Times New Roman" w:eastAsia="仿宋" w:cs="Times New Roman"/>
                <w:color w:val="auto"/>
                <w:spacing w:val="0"/>
                <w:w w:val="100"/>
                <w:kern w:val="0"/>
                <w:position w:val="0"/>
                <w:sz w:val="21"/>
                <w:szCs w:val="21"/>
                <w:lang w:val="en-US" w:eastAsia="zh-CN"/>
              </w:rPr>
              <w:t xml:space="preserve"> </w:t>
            </w:r>
          </w:p>
        </w:tc>
        <w:tc>
          <w:tcPr>
            <w:tcW w:w="778" w:type="dxa"/>
            <w:gridSpan w:val="2"/>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土壤流失控制比</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1.0</w:t>
            </w:r>
          </w:p>
        </w:tc>
      </w:tr>
      <w:tr>
        <w:tblPrEx>
          <w:tblCellMar>
            <w:top w:w="0" w:type="dxa"/>
            <w:left w:w="0" w:type="dxa"/>
            <w:bottom w:w="0" w:type="dxa"/>
            <w:right w:w="0" w:type="dxa"/>
          </w:tblCellMar>
        </w:tblPrEx>
        <w:trPr>
          <w:trHeight w:val="23" w:hRule="atLeast"/>
          <w:jc w:val="center"/>
        </w:trPr>
        <w:tc>
          <w:tcPr>
            <w:tcW w:w="644" w:type="dxa"/>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92</w:t>
            </w:r>
            <w:r>
              <w:rPr>
                <w:rFonts w:hint="eastAsia" w:ascii="Times New Roman" w:hAnsi="Times New Roman" w:eastAsia="仿宋" w:cs="Times New Roman"/>
                <w:color w:val="auto"/>
                <w:spacing w:val="0"/>
                <w:w w:val="100"/>
                <w:kern w:val="0"/>
                <w:position w:val="0"/>
                <w:sz w:val="21"/>
                <w:szCs w:val="21"/>
                <w:lang w:val="en-US" w:eastAsia="zh-CN"/>
              </w:rPr>
              <w:t>%</w:t>
            </w:r>
          </w:p>
        </w:tc>
        <w:tc>
          <w:tcPr>
            <w:tcW w:w="778" w:type="dxa"/>
            <w:gridSpan w:val="2"/>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拦渣率</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95%</w:t>
            </w:r>
          </w:p>
        </w:tc>
      </w:tr>
      <w:tr>
        <w:tblPrEx>
          <w:tblCellMar>
            <w:top w:w="0" w:type="dxa"/>
            <w:left w:w="0" w:type="dxa"/>
            <w:bottom w:w="0" w:type="dxa"/>
            <w:right w:w="0" w:type="dxa"/>
          </w:tblCellMar>
        </w:tblPrEx>
        <w:trPr>
          <w:trHeight w:val="90" w:hRule="atLeast"/>
          <w:jc w:val="center"/>
        </w:trPr>
        <w:tc>
          <w:tcPr>
            <w:tcW w:w="644" w:type="dxa"/>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林草植被恢复率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w:t>
            </w:r>
            <w:r>
              <w:rPr>
                <w:rFonts w:hint="eastAsia" w:ascii="Times New Roman" w:hAnsi="Times New Roman" w:eastAsia="仿宋" w:cs="Times New Roman"/>
                <w:color w:val="auto"/>
                <w:spacing w:val="0"/>
                <w:w w:val="100"/>
                <w:kern w:val="0"/>
                <w:position w:val="0"/>
                <w:sz w:val="21"/>
                <w:szCs w:val="21"/>
                <w:lang w:val="en-US" w:eastAsia="zh-CN"/>
              </w:rPr>
              <w:t>8</w:t>
            </w:r>
            <w:r>
              <w:rPr>
                <w:rFonts w:hint="default" w:ascii="Times New Roman" w:hAnsi="Times New Roman" w:eastAsia="仿宋" w:cs="Times New Roman"/>
                <w:color w:val="auto"/>
                <w:spacing w:val="0"/>
                <w:w w:val="100"/>
                <w:kern w:val="0"/>
                <w:position w:val="0"/>
                <w:sz w:val="21"/>
                <w:szCs w:val="21"/>
                <w:lang w:val="en-US" w:eastAsia="zh-CN"/>
              </w:rPr>
              <w:t>%</w:t>
            </w:r>
          </w:p>
        </w:tc>
        <w:tc>
          <w:tcPr>
            <w:tcW w:w="778" w:type="dxa"/>
            <w:gridSpan w:val="2"/>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林草植被恢复率</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99.48</w:t>
            </w:r>
            <w:r>
              <w:rPr>
                <w:rFonts w:hint="default" w:ascii="Times New Roman" w:hAnsi="Times New Roman" w:eastAsia="仿宋" w:cs="Times New Roman"/>
                <w:color w:val="auto"/>
                <w:spacing w:val="0"/>
                <w:w w:val="100"/>
                <w:kern w:val="0"/>
                <w:position w:val="0"/>
                <w:sz w:val="21"/>
                <w:szCs w:val="21"/>
                <w:lang w:val="en-US" w:eastAsia="zh-CN"/>
              </w:rPr>
              <w:t>%</w:t>
            </w:r>
          </w:p>
        </w:tc>
      </w:tr>
      <w:tr>
        <w:tblPrEx>
          <w:tblCellMar>
            <w:top w:w="0" w:type="dxa"/>
            <w:left w:w="0" w:type="dxa"/>
            <w:bottom w:w="0" w:type="dxa"/>
            <w:right w:w="0" w:type="dxa"/>
          </w:tblCellMar>
        </w:tblPrEx>
        <w:trPr>
          <w:trHeight w:val="90" w:hRule="atLeast"/>
          <w:jc w:val="center"/>
        </w:trPr>
        <w:tc>
          <w:tcPr>
            <w:tcW w:w="644" w:type="dxa"/>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林草覆盖率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7</w:t>
            </w:r>
            <w:r>
              <w:rPr>
                <w:rFonts w:hint="default" w:ascii="Times New Roman" w:hAnsi="Times New Roman" w:eastAsia="仿宋" w:cs="Times New Roman"/>
                <w:color w:val="auto"/>
                <w:spacing w:val="0"/>
                <w:w w:val="100"/>
                <w:kern w:val="0"/>
                <w:position w:val="0"/>
                <w:sz w:val="21"/>
                <w:szCs w:val="21"/>
                <w:lang w:val="en-US" w:eastAsia="zh-CN"/>
              </w:rPr>
              <w:t>%</w:t>
            </w:r>
          </w:p>
        </w:tc>
        <w:tc>
          <w:tcPr>
            <w:tcW w:w="778" w:type="dxa"/>
            <w:gridSpan w:val="2"/>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rightChars="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林草覆盖率</w:t>
            </w:r>
          </w:p>
        </w:tc>
        <w:tc>
          <w:tcPr>
            <w:tcW w:w="2764"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49.12</w:t>
            </w:r>
            <w:r>
              <w:rPr>
                <w:rFonts w:hint="default" w:ascii="Times New Roman" w:hAnsi="Times New Roman" w:eastAsia="仿宋" w:cs="Times New Roman"/>
                <w:color w:val="auto"/>
                <w:spacing w:val="0"/>
                <w:w w:val="100"/>
                <w:kern w:val="0"/>
                <w:position w:val="0"/>
                <w:sz w:val="21"/>
                <w:szCs w:val="21"/>
                <w:lang w:val="en-US" w:eastAsia="zh-CN"/>
              </w:rPr>
              <w:t>%</w:t>
            </w:r>
          </w:p>
        </w:tc>
      </w:tr>
      <w:tr>
        <w:tblPrEx>
          <w:tblCellMar>
            <w:top w:w="0" w:type="dxa"/>
            <w:left w:w="0" w:type="dxa"/>
            <w:bottom w:w="0" w:type="dxa"/>
            <w:right w:w="0" w:type="dxa"/>
          </w:tblCellMar>
        </w:tblPrEx>
        <w:trPr>
          <w:trHeight w:val="23" w:hRule="atLeast"/>
          <w:jc w:val="center"/>
        </w:trPr>
        <w:tc>
          <w:tcPr>
            <w:tcW w:w="644" w:type="dxa"/>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主要工程量</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工程措施</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both"/>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表土剥离7.9万m</w:t>
            </w:r>
            <w:r>
              <w:rPr>
                <w:rFonts w:hint="default" w:ascii="Times New Roman" w:hAnsi="Times New Roman" w:eastAsia="仿宋" w:cs="Times New Roman"/>
                <w:color w:val="auto"/>
                <w:spacing w:val="0"/>
                <w:w w:val="100"/>
                <w:kern w:val="0"/>
                <w:position w:val="0"/>
                <w:sz w:val="21"/>
                <w:szCs w:val="21"/>
                <w:vertAlign w:val="superscript"/>
                <w:lang w:val="en-US" w:eastAsia="zh-CN"/>
              </w:rPr>
              <w:t>3</w:t>
            </w:r>
            <w:r>
              <w:rPr>
                <w:rFonts w:hint="default" w:ascii="Times New Roman" w:hAnsi="Times New Roman" w:eastAsia="仿宋" w:cs="Times New Roman"/>
                <w:color w:val="auto"/>
                <w:spacing w:val="0"/>
                <w:w w:val="100"/>
                <w:kern w:val="0"/>
                <w:position w:val="0"/>
                <w:sz w:val="21"/>
                <w:szCs w:val="21"/>
                <w:lang w:val="en-US" w:eastAsia="zh-CN"/>
              </w:rPr>
              <w:t>，覆土7.9万m</w:t>
            </w:r>
            <w:r>
              <w:rPr>
                <w:rFonts w:hint="default" w:ascii="Times New Roman" w:hAnsi="Times New Roman" w:eastAsia="仿宋" w:cs="Times New Roman"/>
                <w:color w:val="auto"/>
                <w:spacing w:val="0"/>
                <w:w w:val="100"/>
                <w:kern w:val="0"/>
                <w:position w:val="0"/>
                <w:sz w:val="21"/>
                <w:szCs w:val="21"/>
                <w:vertAlign w:val="superscript"/>
                <w:lang w:val="en-US" w:eastAsia="zh-CN"/>
              </w:rPr>
              <w:t>3</w:t>
            </w:r>
            <w:r>
              <w:rPr>
                <w:rFonts w:hint="default" w:ascii="Times New Roman" w:hAnsi="Times New Roman" w:eastAsia="仿宋" w:cs="Times New Roman"/>
                <w:color w:val="auto"/>
                <w:spacing w:val="0"/>
                <w:w w:val="100"/>
                <w:kern w:val="0"/>
                <w:position w:val="0"/>
                <w:sz w:val="21"/>
                <w:szCs w:val="21"/>
                <w:lang w:val="en-US" w:eastAsia="zh-CN"/>
              </w:rPr>
              <w:t>，土质排水沟5040m，铺碎石60m</w:t>
            </w:r>
            <w:r>
              <w:rPr>
                <w:rFonts w:hint="default" w:ascii="Times New Roman" w:hAnsi="Times New Roman" w:eastAsia="仿宋" w:cs="Times New Roman"/>
                <w:color w:val="auto"/>
                <w:spacing w:val="0"/>
                <w:w w:val="100"/>
                <w:kern w:val="0"/>
                <w:position w:val="0"/>
                <w:sz w:val="21"/>
                <w:szCs w:val="21"/>
                <w:vertAlign w:val="superscript"/>
                <w:lang w:val="en-US" w:eastAsia="zh-CN"/>
              </w:rPr>
              <w:t>3</w:t>
            </w:r>
          </w:p>
        </w:tc>
      </w:tr>
      <w:tr>
        <w:tblPrEx>
          <w:tblCellMar>
            <w:top w:w="0" w:type="dxa"/>
            <w:left w:w="0" w:type="dxa"/>
            <w:bottom w:w="0" w:type="dxa"/>
            <w:right w:w="0" w:type="dxa"/>
          </w:tblCellMar>
        </w:tblPrEx>
        <w:trPr>
          <w:trHeight w:val="23" w:hRule="atLeast"/>
          <w:jc w:val="center"/>
        </w:trPr>
        <w:tc>
          <w:tcPr>
            <w:tcW w:w="644" w:type="dxa"/>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植物措施</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both"/>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撒播白茅草籽27.38hm</w:t>
            </w:r>
            <w:r>
              <w:rPr>
                <w:rFonts w:hint="default" w:ascii="Times New Roman" w:hAnsi="Times New Roman" w:eastAsia="仿宋" w:cs="Times New Roman"/>
                <w:color w:val="auto"/>
                <w:spacing w:val="0"/>
                <w:w w:val="100"/>
                <w:kern w:val="0"/>
                <w:position w:val="0"/>
                <w:sz w:val="21"/>
                <w:szCs w:val="21"/>
                <w:vertAlign w:val="superscript"/>
                <w:lang w:val="en-US" w:eastAsia="zh-CN"/>
              </w:rPr>
              <w:t>2</w:t>
            </w:r>
            <w:r>
              <w:rPr>
                <w:rFonts w:hint="default" w:ascii="Times New Roman" w:hAnsi="Times New Roman" w:eastAsia="仿宋" w:cs="Times New Roman"/>
                <w:color w:val="auto"/>
                <w:spacing w:val="0"/>
                <w:w w:val="100"/>
                <w:kern w:val="0"/>
                <w:position w:val="0"/>
                <w:sz w:val="21"/>
                <w:szCs w:val="21"/>
                <w:lang w:val="en-US" w:eastAsia="zh-CN"/>
              </w:rPr>
              <w:t>，混播三毛豆和白茅草4.13hm</w:t>
            </w:r>
            <w:r>
              <w:rPr>
                <w:rFonts w:hint="default" w:ascii="Times New Roman" w:hAnsi="Times New Roman" w:eastAsia="仿宋" w:cs="Times New Roman"/>
                <w:color w:val="auto"/>
                <w:spacing w:val="0"/>
                <w:w w:val="100"/>
                <w:kern w:val="0"/>
                <w:position w:val="0"/>
                <w:sz w:val="21"/>
                <w:szCs w:val="21"/>
                <w:vertAlign w:val="superscript"/>
                <w:lang w:val="en-US" w:eastAsia="zh-CN"/>
              </w:rPr>
              <w:t>2</w:t>
            </w:r>
            <w:r>
              <w:rPr>
                <w:rFonts w:hint="default" w:ascii="Times New Roman" w:hAnsi="Times New Roman" w:eastAsia="仿宋" w:cs="Times New Roman"/>
                <w:color w:val="auto"/>
                <w:spacing w:val="0"/>
                <w:w w:val="100"/>
                <w:kern w:val="0"/>
                <w:position w:val="0"/>
                <w:sz w:val="21"/>
                <w:szCs w:val="21"/>
                <w:lang w:val="en-US" w:eastAsia="zh-CN"/>
              </w:rPr>
              <w:t>，种植爬山虎6300株，种植马尾松1028株，种植山黄麻1953株</w:t>
            </w:r>
          </w:p>
        </w:tc>
      </w:tr>
      <w:tr>
        <w:tblPrEx>
          <w:tblCellMar>
            <w:top w:w="0" w:type="dxa"/>
            <w:left w:w="0" w:type="dxa"/>
            <w:bottom w:w="0" w:type="dxa"/>
            <w:right w:w="0" w:type="dxa"/>
          </w:tblCellMar>
        </w:tblPrEx>
        <w:trPr>
          <w:trHeight w:val="23" w:hRule="atLeast"/>
          <w:jc w:val="center"/>
        </w:trPr>
        <w:tc>
          <w:tcPr>
            <w:tcW w:w="644" w:type="dxa"/>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临时措施</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both"/>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装土编织袋拦挡14284m</w:t>
            </w:r>
            <w:r>
              <w:rPr>
                <w:rFonts w:hint="default" w:ascii="Times New Roman" w:hAnsi="Times New Roman" w:eastAsia="仿宋" w:cs="Times New Roman"/>
                <w:color w:val="auto"/>
                <w:spacing w:val="0"/>
                <w:w w:val="100"/>
                <w:kern w:val="0"/>
                <w:position w:val="0"/>
                <w:sz w:val="21"/>
                <w:szCs w:val="21"/>
                <w:vertAlign w:val="superscript"/>
                <w:lang w:val="en-US" w:eastAsia="zh-CN"/>
              </w:rPr>
              <w:t>3</w:t>
            </w:r>
            <w:r>
              <w:rPr>
                <w:rFonts w:hint="default" w:ascii="Times New Roman" w:hAnsi="Times New Roman" w:eastAsia="仿宋" w:cs="Times New Roman"/>
                <w:color w:val="auto"/>
                <w:spacing w:val="0"/>
                <w:w w:val="100"/>
                <w:kern w:val="0"/>
                <w:position w:val="0"/>
                <w:sz w:val="21"/>
                <w:szCs w:val="21"/>
                <w:lang w:val="en-US" w:eastAsia="zh-CN"/>
              </w:rPr>
              <w:t>，密目网苫盖210310m</w:t>
            </w:r>
            <w:r>
              <w:rPr>
                <w:rFonts w:hint="default" w:ascii="Times New Roman" w:hAnsi="Times New Roman" w:eastAsia="仿宋" w:cs="Times New Roman"/>
                <w:color w:val="auto"/>
                <w:spacing w:val="0"/>
                <w:w w:val="100"/>
                <w:kern w:val="0"/>
                <w:position w:val="0"/>
                <w:sz w:val="21"/>
                <w:szCs w:val="21"/>
                <w:vertAlign w:val="superscript"/>
                <w:lang w:val="en-US" w:eastAsia="zh-CN"/>
              </w:rPr>
              <w:t>2</w:t>
            </w:r>
            <w:r>
              <w:rPr>
                <w:rFonts w:hint="default" w:ascii="Times New Roman" w:hAnsi="Times New Roman" w:eastAsia="仿宋" w:cs="Times New Roman"/>
                <w:color w:val="auto"/>
                <w:spacing w:val="0"/>
                <w:w w:val="100"/>
                <w:kern w:val="0"/>
                <w:position w:val="0"/>
                <w:sz w:val="21"/>
                <w:szCs w:val="21"/>
                <w:lang w:val="en-US" w:eastAsia="zh-CN"/>
              </w:rPr>
              <w:t>。</w:t>
            </w:r>
          </w:p>
        </w:tc>
      </w:tr>
      <w:tr>
        <w:tblPrEx>
          <w:tblCellMar>
            <w:top w:w="0" w:type="dxa"/>
            <w:left w:w="0" w:type="dxa"/>
            <w:bottom w:w="0" w:type="dxa"/>
            <w:right w:w="0" w:type="dxa"/>
          </w:tblCellMar>
        </w:tblPrEx>
        <w:trPr>
          <w:trHeight w:val="23" w:hRule="atLeas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投资（万元）</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水土保持方案投资</w:t>
            </w:r>
          </w:p>
        </w:tc>
        <w:tc>
          <w:tcPr>
            <w:tcW w:w="4665"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2107.42</w:t>
            </w:r>
            <w:r>
              <w:rPr>
                <w:rFonts w:hint="default" w:ascii="Times New Roman" w:hAnsi="Times New Roman" w:eastAsia="仿宋" w:cs="Times New Roman"/>
                <w:color w:val="auto"/>
                <w:spacing w:val="0"/>
                <w:w w:val="100"/>
                <w:kern w:val="0"/>
                <w:position w:val="0"/>
                <w:sz w:val="21"/>
                <w:szCs w:val="21"/>
                <w:lang w:eastAsia="zh-CN"/>
              </w:rPr>
              <w:t>万元</w:t>
            </w:r>
          </w:p>
        </w:tc>
      </w:tr>
      <w:tr>
        <w:tblPrEx>
          <w:tblCellMar>
            <w:top w:w="0" w:type="dxa"/>
            <w:left w:w="0" w:type="dxa"/>
            <w:bottom w:w="0" w:type="dxa"/>
            <w:right w:w="0" w:type="dxa"/>
          </w:tblCellMar>
        </w:tblPrEx>
        <w:trPr>
          <w:trHeight w:val="23" w:hRule="atLeast"/>
          <w:jc w:val="center"/>
        </w:trPr>
        <w:tc>
          <w:tcPr>
            <w:tcW w:w="2371" w:type="dxa"/>
            <w:gridSpan w:val="2"/>
            <w:vMerge w:val="continue"/>
            <w:tcBorders>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实际投资</w:t>
            </w:r>
          </w:p>
        </w:tc>
        <w:tc>
          <w:tcPr>
            <w:tcW w:w="4665"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803.85</w:t>
            </w:r>
            <w:r>
              <w:rPr>
                <w:rFonts w:hint="default" w:ascii="Times New Roman" w:hAnsi="Times New Roman" w:eastAsia="仿宋" w:cs="Times New Roman"/>
                <w:color w:val="auto"/>
                <w:spacing w:val="0"/>
                <w:w w:val="100"/>
                <w:kern w:val="0"/>
                <w:position w:val="0"/>
                <w:sz w:val="21"/>
                <w:szCs w:val="21"/>
                <w:lang w:val="en-US" w:eastAsia="zh-CN"/>
              </w:rPr>
              <w:t>万元</w:t>
            </w:r>
          </w:p>
        </w:tc>
      </w:tr>
      <w:tr>
        <w:tblPrEx>
          <w:tblCellMar>
            <w:top w:w="0" w:type="dxa"/>
            <w:left w:w="0" w:type="dxa"/>
            <w:bottom w:w="0" w:type="dxa"/>
            <w:right w:w="0" w:type="dxa"/>
          </w:tblCellMar>
        </w:tblPrEx>
        <w:trPr>
          <w:trHeight w:val="23" w:hRule="atLeas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投资变化原因</w:t>
            </w:r>
          </w:p>
        </w:tc>
        <w:tc>
          <w:tcPr>
            <w:tcW w:w="4665" w:type="dxa"/>
            <w:gridSpan w:val="5"/>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主要为工程单价较低，导致投资较少</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工程总体评价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firstLine="420" w:firstLineChars="200"/>
              <w:jc w:val="left"/>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本工程按规定编报了水土保持方案，项目建设区域基本没有产生严重的水土流失危害，工程各项防治设施已基本落实，有效的控制了水土流失。</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水土保持方案编制单位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广西泰能工程咨询有限公司</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主要施工</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单位</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四川省岳池送变电工程公司</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水土保持监测单位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南宁赛伦沃特工程咨询有限公司</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监理单位</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福建省宏闽电力工程监理有限公司</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水土保持设施验收</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报告编制单位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广西广蓝工程设计咨询有限公司</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建设单位</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永福县中翔能源有限公司</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地址/邮编</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南宁市西乡塘区科园大道27号科技大厦513号房</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地址/邮编</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eastAsia="zh-CN"/>
              </w:rPr>
              <w:t>广西</w:t>
            </w:r>
            <w:r>
              <w:rPr>
                <w:rFonts w:hint="eastAsia" w:ascii="Times New Roman" w:hAnsi="Times New Roman" w:eastAsia="仿宋" w:cs="Times New Roman"/>
                <w:color w:val="auto"/>
                <w:spacing w:val="0"/>
                <w:w w:val="100"/>
                <w:kern w:val="0"/>
                <w:position w:val="0"/>
                <w:sz w:val="21"/>
                <w:szCs w:val="21"/>
                <w:lang w:eastAsia="zh-CN"/>
              </w:rPr>
              <w:t>桂林市永福县</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联系人/电话</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潘月华/13367808550</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联系人/</w:t>
            </w: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电话</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方志龙/19142922111</w:t>
            </w:r>
          </w:p>
        </w:tc>
      </w:tr>
      <w:tr>
        <w:tblPrEx>
          <w:tblCellMar>
            <w:top w:w="0" w:type="dxa"/>
            <w:left w:w="0" w:type="dxa"/>
            <w:bottom w:w="0" w:type="dxa"/>
            <w:right w:w="0" w:type="dxa"/>
          </w:tblCellMar>
        </w:tblPrEx>
        <w:trPr>
          <w:trHeight w:val="23" w:hRule="atLeas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电子信箱</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电子信箱</w:t>
            </w:r>
          </w:p>
        </w:tc>
        <w:tc>
          <w:tcPr>
            <w:tcW w:w="363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r>
    </w:tbl>
    <w:p>
      <w:pPr>
        <w:keepNext w:val="0"/>
        <w:keepLines w:val="0"/>
        <w:pageBreakBefore w:val="0"/>
        <w:kinsoku/>
        <w:wordWrap/>
        <w:overflowPunct/>
        <w:topLinePunct w:val="0"/>
        <w:autoSpaceDE/>
        <w:autoSpaceDN/>
        <w:bidi w:val="0"/>
        <w:spacing w:before="0" w:beforeLines="50" w:after="0" w:line="360" w:lineRule="auto"/>
        <w:ind w:left="0" w:leftChars="0" w:right="0"/>
        <w:jc w:val="left"/>
        <w:rPr>
          <w:rFonts w:hint="default" w:ascii="Times New Roman" w:hAnsi="Times New Roman" w:eastAsia="仿宋" w:cs="Times New Roman"/>
          <w:color w:val="auto"/>
          <w:spacing w:val="0"/>
          <w:w w:val="100"/>
          <w:kern w:val="0"/>
          <w:position w:val="0"/>
          <w:sz w:val="21"/>
          <w:szCs w:val="21"/>
        </w:rPr>
        <w:sectPr>
          <w:headerReference r:id="rId10" w:type="default"/>
          <w:pgSz w:w="11920" w:h="16840"/>
          <w:pgMar w:top="1240" w:right="800" w:bottom="1000" w:left="800" w:header="794" w:footer="624" w:gutter="0"/>
          <w:pgBorders>
            <w:top w:val="none" w:sz="0" w:space="0"/>
            <w:left w:val="none" w:sz="0" w:space="0"/>
            <w:bottom w:val="none" w:sz="0" w:space="0"/>
            <w:right w:val="none" w:sz="0" w:space="0"/>
          </w:pgBorders>
          <w:pgNumType w:fmt="decimal"/>
          <w:cols w:equalWidth="0" w:num="1">
            <w:col w:w="10320"/>
          </w:cols>
        </w:sect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color w:val="auto"/>
          <w:spacing w:val="0"/>
          <w:w w:val="100"/>
          <w:kern w:val="0"/>
          <w:position w:val="0"/>
          <w:sz w:val="18"/>
          <w:szCs w:val="18"/>
        </w:rPr>
      </w:pPr>
      <w:bookmarkStart w:id="1" w:name="_Toc25546"/>
      <w:r>
        <w:rPr>
          <w:rFonts w:hint="default" w:ascii="Times New Roman" w:hAnsi="Times New Roman" w:eastAsia="仿宋" w:cs="Times New Roman"/>
          <w:b/>
          <w:bCs/>
          <w:color w:val="auto"/>
          <w:spacing w:val="0"/>
          <w:w w:val="100"/>
          <w:kern w:val="0"/>
          <w:position w:val="0"/>
          <w:sz w:val="32"/>
          <w:szCs w:val="32"/>
        </w:rPr>
        <w:t>1 项目及项目区概况</w:t>
      </w:r>
      <w:bookmarkEnd w:id="1"/>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2" w:name="_Toc8720"/>
      <w:r>
        <w:rPr>
          <w:rFonts w:hint="default" w:ascii="Times New Roman" w:hAnsi="Times New Roman" w:eastAsia="仿宋" w:cs="Times New Roman"/>
          <w:b/>
          <w:bCs/>
          <w:color w:val="auto"/>
          <w:spacing w:val="0"/>
          <w:w w:val="100"/>
          <w:kern w:val="0"/>
          <w:position w:val="0"/>
          <w:sz w:val="30"/>
          <w:szCs w:val="30"/>
        </w:rPr>
        <w:t>1.1  项目概况</w:t>
      </w:r>
      <w:bookmarkEnd w:id="2"/>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b/>
          <w:bCs/>
          <w:color w:val="auto"/>
          <w:spacing w:val="0"/>
          <w:w w:val="100"/>
          <w:kern w:val="0"/>
          <w:position w:val="0"/>
          <w:sz w:val="28"/>
          <w:szCs w:val="28"/>
        </w:rPr>
      </w:pPr>
      <w:r>
        <w:rPr>
          <w:rFonts w:hint="default" w:ascii="Times New Roman" w:hAnsi="Times New Roman" w:eastAsia="仿宋" w:cs="Times New Roman"/>
          <w:b/>
          <w:bCs/>
          <w:color w:val="auto"/>
          <w:spacing w:val="0"/>
          <w:w w:val="100"/>
          <w:kern w:val="0"/>
          <w:position w:val="0"/>
          <w:sz w:val="28"/>
          <w:szCs w:val="28"/>
        </w:rPr>
        <w:t>1.1.1 地理位置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z w:val="24"/>
          <w:szCs w:val="24"/>
          <w:lang w:eastAsia="zh-CN"/>
        </w:rPr>
        <w:t>永福永安风电场二期工程位于桂林市永福县西侧大崇山山脉一带山脊，场址中心距永福县以西约21km</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b/>
          <w:bCs/>
          <w:color w:val="auto"/>
          <w:spacing w:val="0"/>
          <w:w w:val="100"/>
          <w:kern w:val="0"/>
          <w:position w:val="0"/>
          <w:sz w:val="28"/>
          <w:szCs w:val="28"/>
        </w:rPr>
      </w:pPr>
      <w:r>
        <w:rPr>
          <w:rFonts w:hint="default" w:ascii="Times New Roman" w:hAnsi="Times New Roman" w:eastAsia="仿宋" w:cs="Times New Roman"/>
          <w:b/>
          <w:bCs/>
          <w:color w:val="auto"/>
          <w:spacing w:val="0"/>
          <w:w w:val="100"/>
          <w:kern w:val="0"/>
          <w:position w:val="0"/>
          <w:sz w:val="28"/>
          <w:szCs w:val="28"/>
        </w:rPr>
        <w:t>1.1.2主要技术经济指标</w:t>
      </w:r>
    </w:p>
    <w:p>
      <w:pPr>
        <w:keepNext w:val="0"/>
        <w:keepLines w:val="0"/>
        <w:pageBreakBefore w:val="0"/>
        <w:widowControl w:val="0"/>
        <w:tabs>
          <w:tab w:val="left" w:pos="7140"/>
        </w:tabs>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工程名称：</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建设性质：新建项目</w:t>
      </w:r>
      <w:r>
        <w:rPr>
          <w:rFonts w:hint="default" w:ascii="Times New Roman" w:hAnsi="Times New Roman" w:eastAsia="仿宋" w:cs="Times New Roman"/>
          <w:color w:val="auto"/>
          <w:spacing w:val="0"/>
          <w:w w:val="100"/>
          <w:kern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建设规模：风电场装机规模为 50MW，拟安装20台单机容量2.5MW 的风力发电机组与永安风电场一期共用220kV升压变电站1座</w:t>
      </w:r>
      <w:r>
        <w:rPr>
          <w:rFonts w:hint="default" w:ascii="Times New Roman" w:hAnsi="Times New Roman" w:eastAsia="仿宋"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建设单位及管理单位：</w:t>
      </w:r>
      <w:r>
        <w:rPr>
          <w:rFonts w:hint="eastAsia" w:ascii="Times New Roman" w:hAnsi="Times New Roman" w:eastAsia="仿宋" w:cs="Times New Roman"/>
          <w:color w:val="auto"/>
          <w:spacing w:val="0"/>
          <w:w w:val="100"/>
          <w:kern w:val="0"/>
          <w:position w:val="0"/>
          <w:sz w:val="24"/>
          <w:szCs w:val="24"/>
          <w:lang w:eastAsia="zh-CN"/>
        </w:rPr>
        <w:t>永福县中翔能源有限公司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主体工程设计单位：中国电建集团中南勘测设计研究院</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主要施工单位：</w:t>
      </w:r>
      <w:r>
        <w:rPr>
          <w:rFonts w:hint="eastAsia" w:ascii="Times New Roman" w:hAnsi="Times New Roman" w:eastAsia="仿宋" w:cs="Times New Roman"/>
          <w:color w:val="auto"/>
          <w:spacing w:val="0"/>
          <w:w w:val="100"/>
          <w:kern w:val="0"/>
          <w:position w:val="0"/>
          <w:sz w:val="24"/>
          <w:szCs w:val="24"/>
          <w:lang w:val="en-US" w:eastAsia="zh-CN"/>
        </w:rPr>
        <w:t>四川省岳池送变电工程公司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eastAsia"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主体工程监理单位：</w:t>
      </w:r>
      <w:r>
        <w:rPr>
          <w:rFonts w:hint="eastAsia" w:ascii="Times New Roman" w:hAnsi="Times New Roman" w:eastAsia="仿宋" w:cs="Times New Roman"/>
          <w:color w:val="auto"/>
          <w:spacing w:val="0"/>
          <w:w w:val="100"/>
          <w:kern w:val="0"/>
          <w:position w:val="0"/>
          <w:sz w:val="24"/>
          <w:szCs w:val="24"/>
          <w:lang w:eastAsia="zh-CN"/>
        </w:rPr>
        <w:t>福建省宏闽电力工程监理有限公司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eastAsia"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shd w:val="clear" w:color="auto" w:fill="auto"/>
        </w:rPr>
        <w:t>水土保持方案编制单位：</w:t>
      </w:r>
      <w:r>
        <w:rPr>
          <w:rFonts w:hint="eastAsia" w:ascii="Times New Roman" w:hAnsi="Times New Roman" w:eastAsia="仿宋" w:cs="Times New Roman"/>
          <w:color w:val="auto"/>
          <w:spacing w:val="0"/>
          <w:w w:val="100"/>
          <w:kern w:val="0"/>
          <w:position w:val="0"/>
          <w:sz w:val="24"/>
          <w:szCs w:val="24"/>
          <w:shd w:val="clear" w:color="auto" w:fill="auto"/>
          <w:lang w:eastAsia="zh-CN"/>
        </w:rPr>
        <w:t>广西泰能工程咨询有限公司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水土保持工程施工单位：</w:t>
      </w:r>
      <w:r>
        <w:rPr>
          <w:rFonts w:hint="eastAsia" w:ascii="Times New Roman" w:hAnsi="Times New Roman" w:eastAsia="仿宋" w:cs="Times New Roman"/>
          <w:color w:val="auto"/>
          <w:spacing w:val="0"/>
          <w:w w:val="100"/>
          <w:kern w:val="0"/>
          <w:position w:val="0"/>
          <w:sz w:val="24"/>
          <w:szCs w:val="24"/>
          <w:lang w:val="en-US" w:eastAsia="zh-CN"/>
        </w:rPr>
        <w:t>同主要施工单位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水土保持监理单位：</w:t>
      </w:r>
      <w:r>
        <w:rPr>
          <w:rFonts w:hint="eastAsia" w:ascii="Times New Roman" w:hAnsi="Times New Roman" w:eastAsia="仿宋" w:cs="Times New Roman"/>
          <w:color w:val="auto"/>
          <w:spacing w:val="0"/>
          <w:w w:val="100"/>
          <w:kern w:val="0"/>
          <w:position w:val="0"/>
          <w:sz w:val="24"/>
          <w:szCs w:val="24"/>
          <w:lang w:eastAsia="zh-CN"/>
        </w:rPr>
        <w:t>同主体监理单位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水土保持监测单位：</w:t>
      </w:r>
      <w:r>
        <w:rPr>
          <w:rFonts w:hint="eastAsia" w:ascii="Times New Roman" w:hAnsi="Times New Roman" w:eastAsia="仿宋" w:cs="Times New Roman"/>
          <w:color w:val="auto"/>
          <w:spacing w:val="0"/>
          <w:w w:val="100"/>
          <w:kern w:val="0"/>
          <w:position w:val="0"/>
          <w:sz w:val="24"/>
          <w:szCs w:val="24"/>
          <w:lang w:eastAsia="zh-CN"/>
        </w:rPr>
        <w:t>南</w:t>
      </w:r>
      <w:r>
        <w:rPr>
          <w:rFonts w:hint="default" w:ascii="Times New Roman" w:hAnsi="Times New Roman" w:eastAsia="仿宋" w:cs="Times New Roman"/>
          <w:color w:val="auto"/>
          <w:spacing w:val="0"/>
          <w:w w:val="100"/>
          <w:sz w:val="24"/>
          <w:szCs w:val="24"/>
          <w:lang w:val="en-US" w:eastAsia="zh-CN"/>
        </w:rPr>
        <w:t>宁赛伦沃特工程咨询有限公司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本工程主要经济技术指标详见表1.1-1。</w:t>
      </w:r>
    </w:p>
    <w:p>
      <w:pPr>
        <w:keepNext w:val="0"/>
        <w:keepLines w:val="0"/>
        <w:pageBreakBefore w:val="0"/>
        <w:kinsoku/>
        <w:wordWrap/>
        <w:overflowPunct/>
        <w:topLinePunct w:val="0"/>
        <w:autoSpaceDE/>
        <w:autoSpaceDN/>
        <w:bidi w:val="0"/>
        <w:spacing w:before="0" w:beforeLines="50" w:after="0" w:line="360" w:lineRule="auto"/>
        <w:ind w:left="0" w:leftChars="0" w:right="0"/>
        <w:jc w:val="left"/>
        <w:rPr>
          <w:rFonts w:hint="default" w:ascii="Times New Roman" w:hAnsi="Times New Roman" w:eastAsia="仿宋" w:cs="Times New Roman"/>
          <w:color w:val="auto"/>
          <w:spacing w:val="0"/>
          <w:w w:val="100"/>
          <w:kern w:val="0"/>
          <w:position w:val="0"/>
          <w:sz w:val="24"/>
          <w:szCs w:val="24"/>
        </w:rPr>
        <w:sectPr>
          <w:headerReference r:id="rId11" w:type="default"/>
          <w:pgSz w:w="11920" w:h="16840"/>
          <w:pgMar w:top="1100" w:right="1260" w:bottom="1000" w:left="1280" w:header="794" w:footer="813" w:gutter="0"/>
          <w:pgBorders>
            <w:top w:val="none" w:sz="0" w:space="0"/>
            <w:left w:val="none" w:sz="0" w:space="0"/>
            <w:bottom w:val="none" w:sz="0" w:space="0"/>
            <w:right w:val="none" w:sz="0" w:space="0"/>
          </w:pgBorders>
          <w:pgNumType w:fmt="decimal"/>
          <w:cols w:equalWidth="0" w:num="1">
            <w:col w:w="9380"/>
          </w:cols>
        </w:sectPr>
      </w:pPr>
    </w:p>
    <w:p>
      <w:pPr>
        <w:keepNext w:val="0"/>
        <w:keepLines w:val="0"/>
        <w:pageBreakBefore w:val="0"/>
        <w:widowControl w:val="0"/>
        <w:tabs>
          <w:tab w:val="left" w:pos="3400"/>
        </w:tabs>
        <w:kinsoku/>
        <w:wordWrap/>
        <w:overflowPunct/>
        <w:topLinePunct w:val="0"/>
        <w:autoSpaceDE/>
        <w:autoSpaceDN/>
        <w:bidi w:val="0"/>
        <w:adjustRightInd/>
        <w:snapToGrid/>
        <w:spacing w:before="0" w:beforeLines="50" w:after="0" w:line="240" w:lineRule="auto"/>
        <w:ind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表1.1-1</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主要经济技术指标表</w:t>
      </w:r>
    </w:p>
    <w:tbl>
      <w:tblPr>
        <w:tblStyle w:val="10"/>
        <w:tblW w:w="9293" w:type="dxa"/>
        <w:jc w:val="center"/>
        <w:tblLayout w:type="fixed"/>
        <w:tblCellMar>
          <w:top w:w="0" w:type="dxa"/>
          <w:left w:w="0" w:type="dxa"/>
          <w:bottom w:w="0" w:type="dxa"/>
          <w:right w:w="0" w:type="dxa"/>
        </w:tblCellMar>
      </w:tblPr>
      <w:tblGrid>
        <w:gridCol w:w="708"/>
        <w:gridCol w:w="1385"/>
        <w:gridCol w:w="992"/>
        <w:gridCol w:w="710"/>
        <w:gridCol w:w="284"/>
        <w:gridCol w:w="1191"/>
        <w:gridCol w:w="83"/>
        <w:gridCol w:w="290"/>
        <w:gridCol w:w="850"/>
        <w:gridCol w:w="588"/>
        <w:gridCol w:w="545"/>
        <w:gridCol w:w="570"/>
        <w:gridCol w:w="1096"/>
        <w:gridCol w:w="1"/>
      </w:tblGrid>
      <w:tr>
        <w:tblPrEx>
          <w:tblCellMar>
            <w:top w:w="0" w:type="dxa"/>
            <w:left w:w="0" w:type="dxa"/>
            <w:bottom w:w="0" w:type="dxa"/>
            <w:right w:w="0" w:type="dxa"/>
          </w:tblCellMar>
        </w:tblPrEx>
        <w:trPr>
          <w:gridAfter w:val="1"/>
          <w:wAfter w:w="1" w:type="dxa"/>
          <w:trHeight w:val="350" w:hRule="exact"/>
          <w:jc w:val="center"/>
        </w:trPr>
        <w:tc>
          <w:tcPr>
            <w:tcW w:w="9292" w:type="dxa"/>
            <w:gridSpan w:val="1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一、项目的基本情况</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项目名称</w:t>
            </w:r>
          </w:p>
        </w:tc>
        <w:tc>
          <w:tcPr>
            <w:tcW w:w="7199" w:type="dxa"/>
            <w:gridSpan w:val="11"/>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永福永安风电场二期工程</w:t>
            </w:r>
            <w:r>
              <w:rPr>
                <w:rFonts w:hint="default" w:ascii="Times New Roman" w:hAnsi="Times New Roman" w:eastAsia="仿宋" w:cs="Times New Roman"/>
                <w:color w:val="auto"/>
                <w:spacing w:val="0"/>
                <w:w w:val="100"/>
                <w:kern w:val="0"/>
                <w:position w:val="0"/>
                <w:sz w:val="21"/>
                <w:szCs w:val="21"/>
                <w:lang w:eastAsia="zh-CN"/>
              </w:rPr>
              <w:t>项目</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2</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建设地点</w:t>
            </w:r>
          </w:p>
        </w:tc>
        <w:tc>
          <w:tcPr>
            <w:tcW w:w="3550" w:type="dxa"/>
            <w:gridSpan w:val="6"/>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桂林市永福县</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所在流域</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珠江流域</w:t>
            </w:r>
          </w:p>
        </w:tc>
      </w:tr>
      <w:tr>
        <w:tblPrEx>
          <w:tblCellMar>
            <w:top w:w="0" w:type="dxa"/>
            <w:left w:w="0" w:type="dxa"/>
            <w:bottom w:w="0" w:type="dxa"/>
            <w:right w:w="0" w:type="dxa"/>
          </w:tblCellMar>
        </w:tblPrEx>
        <w:trPr>
          <w:gridAfter w:val="1"/>
          <w:wAfter w:w="1" w:type="dxa"/>
          <w:trHeight w:val="307"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3</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工程等别</w:t>
            </w:r>
          </w:p>
        </w:tc>
        <w:tc>
          <w:tcPr>
            <w:tcW w:w="3550" w:type="dxa"/>
            <w:gridSpan w:val="6"/>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Ⅲ</w:t>
            </w:r>
            <w:r>
              <w:rPr>
                <w:rFonts w:hint="default" w:ascii="Times New Roman" w:hAnsi="Times New Roman" w:eastAsia="仿宋" w:cs="Times New Roman"/>
                <w:color w:val="auto"/>
                <w:spacing w:val="0"/>
                <w:w w:val="100"/>
                <w:kern w:val="0"/>
                <w:position w:val="0"/>
                <w:sz w:val="21"/>
                <w:szCs w:val="21"/>
                <w:lang w:eastAsia="zh-CN"/>
              </w:rPr>
              <w:t>等</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工程性质</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新建</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4</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建设单位</w:t>
            </w:r>
          </w:p>
        </w:tc>
        <w:tc>
          <w:tcPr>
            <w:tcW w:w="7199" w:type="dxa"/>
            <w:gridSpan w:val="11"/>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永福县中翔能源有限公司</w:t>
            </w:r>
          </w:p>
        </w:tc>
      </w:tr>
      <w:tr>
        <w:tblPrEx>
          <w:tblCellMar>
            <w:top w:w="0" w:type="dxa"/>
            <w:left w:w="0" w:type="dxa"/>
            <w:bottom w:w="0" w:type="dxa"/>
            <w:right w:w="0" w:type="dxa"/>
          </w:tblCellMar>
        </w:tblPrEx>
        <w:trPr>
          <w:gridAfter w:val="1"/>
          <w:wAfter w:w="1" w:type="dxa"/>
          <w:trHeight w:val="39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5</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投资单位</w:t>
            </w:r>
          </w:p>
        </w:tc>
        <w:tc>
          <w:tcPr>
            <w:tcW w:w="7199" w:type="dxa"/>
            <w:gridSpan w:val="11"/>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永福县中翔能源有限公司</w:t>
            </w:r>
          </w:p>
        </w:tc>
      </w:tr>
      <w:tr>
        <w:tblPrEx>
          <w:tblCellMar>
            <w:top w:w="0" w:type="dxa"/>
            <w:left w:w="0" w:type="dxa"/>
            <w:bottom w:w="0" w:type="dxa"/>
            <w:right w:w="0" w:type="dxa"/>
          </w:tblCellMar>
        </w:tblPrEx>
        <w:trPr>
          <w:gridAfter w:val="1"/>
          <w:wAfter w:w="1" w:type="dxa"/>
          <w:trHeight w:val="56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6</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建设规模</w:t>
            </w:r>
          </w:p>
        </w:tc>
        <w:tc>
          <w:tcPr>
            <w:tcW w:w="7199"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i w:val="0"/>
                <w:color w:val="auto"/>
                <w:kern w:val="0"/>
                <w:sz w:val="21"/>
                <w:szCs w:val="21"/>
                <w:u w:val="none"/>
                <w:lang w:val="en-US" w:eastAsia="zh-CN" w:bidi="ar"/>
              </w:rPr>
              <w:t>风电场装机规模为 50MW，拟安装20台单机容量2.5MW 的风力发电机组与永安风电场一期共用220kV升压变电站1座。</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7</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总投资</w:t>
            </w:r>
          </w:p>
        </w:tc>
        <w:tc>
          <w:tcPr>
            <w:tcW w:w="3550" w:type="dxa"/>
            <w:gridSpan w:val="6"/>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eastAsia="zh-CN"/>
              </w:rPr>
              <w:t>39013</w:t>
            </w:r>
            <w:r>
              <w:rPr>
                <w:rFonts w:hint="default" w:ascii="Times New Roman" w:hAnsi="Times New Roman" w:eastAsia="仿宋" w:cs="Times New Roman"/>
                <w:color w:val="auto"/>
                <w:spacing w:val="0"/>
                <w:w w:val="100"/>
                <w:kern w:val="0"/>
                <w:position w:val="0"/>
                <w:sz w:val="21"/>
                <w:szCs w:val="21"/>
                <w:lang w:eastAsia="zh-CN"/>
              </w:rPr>
              <w:t>万元</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土建投资</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5405</w:t>
            </w:r>
            <w:r>
              <w:rPr>
                <w:rFonts w:hint="default" w:ascii="Times New Roman" w:hAnsi="Times New Roman" w:eastAsia="仿宋" w:cs="Times New Roman"/>
                <w:color w:val="auto"/>
                <w:spacing w:val="0"/>
                <w:w w:val="100"/>
                <w:kern w:val="0"/>
                <w:position w:val="0"/>
                <w:sz w:val="21"/>
                <w:szCs w:val="21"/>
                <w:lang w:eastAsia="zh-CN"/>
              </w:rPr>
              <w:t>万元</w:t>
            </w:r>
          </w:p>
        </w:tc>
      </w:tr>
      <w:tr>
        <w:tblPrEx>
          <w:tblCellMar>
            <w:top w:w="0" w:type="dxa"/>
            <w:left w:w="0" w:type="dxa"/>
            <w:bottom w:w="0" w:type="dxa"/>
            <w:right w:w="0" w:type="dxa"/>
          </w:tblCellMar>
        </w:tblPrEx>
        <w:trPr>
          <w:gridAfter w:val="1"/>
          <w:wAfter w:w="1" w:type="dxa"/>
          <w:trHeight w:val="38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8</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建设期</w:t>
            </w:r>
          </w:p>
        </w:tc>
        <w:tc>
          <w:tcPr>
            <w:tcW w:w="7199" w:type="dxa"/>
            <w:gridSpan w:val="11"/>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工程于20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val="en-US" w:eastAsia="zh-CN"/>
              </w:rPr>
              <w:t>年</w:t>
            </w:r>
            <w:r>
              <w:rPr>
                <w:rFonts w:hint="eastAsia" w:ascii="Times New Roman" w:hAnsi="Times New Roman" w:eastAsia="仿宋" w:cs="Times New Roman"/>
                <w:color w:val="auto"/>
                <w:spacing w:val="0"/>
                <w:w w:val="100"/>
                <w:kern w:val="0"/>
                <w:position w:val="0"/>
                <w:sz w:val="21"/>
                <w:szCs w:val="21"/>
                <w:lang w:val="en-US" w:eastAsia="zh-CN"/>
              </w:rPr>
              <w:t>1</w:t>
            </w:r>
            <w:r>
              <w:rPr>
                <w:rFonts w:hint="default" w:ascii="Times New Roman" w:hAnsi="Times New Roman" w:eastAsia="仿宋" w:cs="Times New Roman"/>
                <w:color w:val="auto"/>
                <w:spacing w:val="0"/>
                <w:w w:val="100"/>
                <w:kern w:val="0"/>
                <w:position w:val="0"/>
                <w:sz w:val="21"/>
                <w:szCs w:val="21"/>
                <w:lang w:val="en-US" w:eastAsia="zh-CN"/>
              </w:rPr>
              <w:t>月开工，20</w:t>
            </w:r>
            <w:r>
              <w:rPr>
                <w:rFonts w:hint="eastAsia" w:ascii="Times New Roman" w:hAnsi="Times New Roman" w:eastAsia="仿宋" w:cs="Times New Roman"/>
                <w:color w:val="auto"/>
                <w:spacing w:val="0"/>
                <w:w w:val="100"/>
                <w:kern w:val="0"/>
                <w:position w:val="0"/>
                <w:sz w:val="21"/>
                <w:szCs w:val="21"/>
                <w:lang w:val="en-US" w:eastAsia="zh-CN"/>
              </w:rPr>
              <w:t>20</w:t>
            </w:r>
            <w:r>
              <w:rPr>
                <w:rFonts w:hint="default" w:ascii="Times New Roman" w:hAnsi="Times New Roman" w:eastAsia="仿宋" w:cs="Times New Roman"/>
                <w:color w:val="auto"/>
                <w:spacing w:val="0"/>
                <w:w w:val="100"/>
                <w:kern w:val="0"/>
                <w:position w:val="0"/>
                <w:sz w:val="21"/>
                <w:szCs w:val="21"/>
                <w:lang w:val="en-US" w:eastAsia="zh-CN"/>
              </w:rPr>
              <w:t>年</w:t>
            </w:r>
            <w:r>
              <w:rPr>
                <w:rFonts w:hint="eastAsia" w:ascii="Times New Roman" w:hAnsi="Times New Roman" w:eastAsia="仿宋" w:cs="Times New Roman"/>
                <w:color w:val="auto"/>
                <w:spacing w:val="0"/>
                <w:w w:val="100"/>
                <w:kern w:val="0"/>
                <w:position w:val="0"/>
                <w:sz w:val="21"/>
                <w:szCs w:val="21"/>
                <w:lang w:val="en-US" w:eastAsia="zh-CN"/>
              </w:rPr>
              <w:t>12</w:t>
            </w:r>
            <w:r>
              <w:rPr>
                <w:rFonts w:hint="default" w:ascii="Times New Roman" w:hAnsi="Times New Roman" w:eastAsia="仿宋" w:cs="Times New Roman"/>
                <w:color w:val="auto"/>
                <w:spacing w:val="0"/>
                <w:w w:val="100"/>
                <w:kern w:val="0"/>
                <w:position w:val="0"/>
                <w:sz w:val="21"/>
                <w:szCs w:val="21"/>
                <w:lang w:val="en-US" w:eastAsia="zh-CN"/>
              </w:rPr>
              <w:t>月建设完成，总工期</w:t>
            </w:r>
            <w:r>
              <w:rPr>
                <w:rFonts w:hint="eastAsia" w:ascii="Times New Roman" w:hAnsi="Times New Roman" w:eastAsia="仿宋" w:cs="Times New Roman"/>
                <w:color w:val="auto"/>
                <w:spacing w:val="0"/>
                <w:w w:val="100"/>
                <w:kern w:val="0"/>
                <w:position w:val="0"/>
                <w:sz w:val="21"/>
                <w:szCs w:val="21"/>
                <w:lang w:val="en-US" w:eastAsia="zh-CN"/>
              </w:rPr>
              <w:t>12</w:t>
            </w:r>
            <w:r>
              <w:rPr>
                <w:rFonts w:hint="default" w:ascii="Times New Roman" w:hAnsi="Times New Roman" w:eastAsia="仿宋" w:cs="Times New Roman"/>
                <w:color w:val="auto"/>
                <w:spacing w:val="0"/>
                <w:w w:val="100"/>
                <w:kern w:val="0"/>
                <w:position w:val="0"/>
                <w:sz w:val="21"/>
                <w:szCs w:val="21"/>
                <w:lang w:val="en-US" w:eastAsia="zh-CN"/>
              </w:rPr>
              <w:t>个月。</w:t>
            </w:r>
          </w:p>
        </w:tc>
      </w:tr>
      <w:tr>
        <w:tblPrEx>
          <w:tblCellMar>
            <w:top w:w="0" w:type="dxa"/>
            <w:left w:w="0" w:type="dxa"/>
            <w:bottom w:w="0" w:type="dxa"/>
            <w:right w:w="0" w:type="dxa"/>
          </w:tblCellMar>
        </w:tblPrEx>
        <w:trPr>
          <w:gridAfter w:val="1"/>
          <w:wAfter w:w="1" w:type="dxa"/>
          <w:trHeight w:val="350" w:hRule="exact"/>
          <w:jc w:val="center"/>
        </w:trPr>
        <w:tc>
          <w:tcPr>
            <w:tcW w:w="9292" w:type="dxa"/>
            <w:gridSpan w:val="1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二、项目组成及主要技术指标</w:t>
            </w:r>
          </w:p>
        </w:tc>
      </w:tr>
      <w:tr>
        <w:tblPrEx>
          <w:tblCellMar>
            <w:top w:w="0" w:type="dxa"/>
            <w:left w:w="0" w:type="dxa"/>
            <w:bottom w:w="0" w:type="dxa"/>
            <w:right w:w="0" w:type="dxa"/>
          </w:tblCellMar>
        </w:tblPrEx>
        <w:trPr>
          <w:gridAfter w:val="1"/>
          <w:wAfter w:w="1" w:type="dxa"/>
          <w:trHeight w:val="550" w:hRule="exact"/>
          <w:jc w:val="center"/>
        </w:trPr>
        <w:tc>
          <w:tcPr>
            <w:tcW w:w="2093" w:type="dxa"/>
            <w:gridSpan w:val="2"/>
            <w:vMerge w:val="restart"/>
            <w:tcBorders>
              <w:top w:val="single" w:color="000000" w:sz="4" w:space="0"/>
              <w:left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项目组成</w:t>
            </w:r>
          </w:p>
        </w:tc>
        <w:tc>
          <w:tcPr>
            <w:tcW w:w="3177" w:type="dxa"/>
            <w:gridSpan w:val="4"/>
            <w:tcBorders>
              <w:top w:val="single" w:color="000000" w:sz="4" w:space="0"/>
              <w:left w:val="single" w:color="000000" w:sz="4" w:space="0"/>
              <w:bottom w:val="single" w:color="000000"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占地面积（hm</w:t>
            </w:r>
            <w:r>
              <w:rPr>
                <w:rFonts w:hint="default" w:ascii="Times New Roman" w:hAnsi="Times New Roman" w:eastAsia="仿宋" w:cs="Times New Roman"/>
                <w:color w:val="auto"/>
                <w:spacing w:val="0"/>
                <w:w w:val="100"/>
                <w:kern w:val="0"/>
                <w:position w:val="0"/>
                <w:sz w:val="21"/>
                <w:szCs w:val="21"/>
                <w:vertAlign w:val="superscript"/>
                <w:lang w:val="en-US" w:eastAsia="zh-CN"/>
              </w:rPr>
              <w:t>2</w:t>
            </w:r>
            <w:r>
              <w:rPr>
                <w:rFonts w:hint="default" w:ascii="Times New Roman" w:hAnsi="Times New Roman" w:eastAsia="仿宋" w:cs="Times New Roman"/>
                <w:color w:val="auto"/>
                <w:spacing w:val="0"/>
                <w:w w:val="100"/>
                <w:kern w:val="0"/>
                <w:position w:val="0"/>
                <w:sz w:val="21"/>
                <w:szCs w:val="21"/>
                <w:lang w:eastAsia="zh-CN"/>
              </w:rPr>
              <w:t>）</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主要项目名称</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主要技术指标</w:t>
            </w:r>
          </w:p>
        </w:tc>
      </w:tr>
      <w:tr>
        <w:tblPrEx>
          <w:tblCellMar>
            <w:top w:w="0" w:type="dxa"/>
            <w:left w:w="0" w:type="dxa"/>
            <w:bottom w:w="0" w:type="dxa"/>
            <w:right w:w="0" w:type="dxa"/>
          </w:tblCellMar>
        </w:tblPrEx>
        <w:trPr>
          <w:trHeight w:val="348" w:hRule="exact"/>
          <w:jc w:val="center"/>
        </w:trPr>
        <w:tc>
          <w:tcPr>
            <w:tcW w:w="2093" w:type="dxa"/>
            <w:gridSpan w:val="2"/>
            <w:vMerge w:val="continue"/>
            <w:tcBorders>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临时</w:t>
            </w:r>
          </w:p>
        </w:tc>
        <w:tc>
          <w:tcPr>
            <w:tcW w:w="1191" w:type="dxa"/>
            <w:tcBorders>
              <w:top w:val="single" w:color="000000" w:sz="4" w:space="0"/>
              <w:left w:val="single" w:color="000000" w:sz="4" w:space="0"/>
              <w:bottom w:val="single" w:color="000000"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小计</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场内架空线路长度</w:t>
            </w:r>
          </w:p>
        </w:tc>
        <w:tc>
          <w:tcPr>
            <w:tcW w:w="2212" w:type="dxa"/>
            <w:gridSpan w:val="4"/>
            <w:tcBorders>
              <w:top w:val="single" w:color="auto" w:sz="4" w:space="0"/>
              <w:left w:val="single" w:color="auto" w:sz="4" w:space="0"/>
              <w:bottom w:val="single" w:color="auto" w:sz="4" w:space="0"/>
              <w:right w:val="single" w:color="auto"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kern w:val="0"/>
                <w:position w:val="0"/>
                <w:sz w:val="21"/>
                <w:szCs w:val="21"/>
                <w:lang w:val="en-US" w:eastAsia="zh-CN"/>
              </w:rPr>
              <w:t>10.5km</w:t>
            </w: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0.59</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6.89</w:t>
            </w:r>
          </w:p>
        </w:tc>
        <w:tc>
          <w:tcPr>
            <w:tcW w:w="1811"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直埋电缆</w:t>
            </w:r>
          </w:p>
        </w:tc>
        <w:tc>
          <w:tcPr>
            <w:tcW w:w="111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69km</w:t>
            </w:r>
          </w:p>
        </w:tc>
        <w:tc>
          <w:tcPr>
            <w:tcW w:w="109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811"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架空线路</w:t>
            </w:r>
          </w:p>
        </w:tc>
        <w:tc>
          <w:tcPr>
            <w:tcW w:w="111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4km</w:t>
            </w:r>
          </w:p>
        </w:tc>
        <w:tc>
          <w:tcPr>
            <w:tcW w:w="109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48.78</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48.78</w:t>
            </w:r>
          </w:p>
        </w:tc>
        <w:tc>
          <w:tcPr>
            <w:tcW w:w="181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装机容量</w:t>
            </w:r>
          </w:p>
        </w:tc>
        <w:tc>
          <w:tcPr>
            <w:tcW w:w="1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50MW</w:t>
            </w: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81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风机台数</w:t>
            </w:r>
          </w:p>
        </w:tc>
        <w:tc>
          <w:tcPr>
            <w:tcW w:w="1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20台</w:t>
            </w: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0.37</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0.37</w:t>
            </w:r>
          </w:p>
        </w:tc>
        <w:tc>
          <w:tcPr>
            <w:tcW w:w="181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单机容量</w:t>
            </w:r>
          </w:p>
        </w:tc>
        <w:tc>
          <w:tcPr>
            <w:tcW w:w="1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2.5MW</w:t>
            </w: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1.95</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1.95</w:t>
            </w:r>
          </w:p>
        </w:tc>
        <w:tc>
          <w:tcPr>
            <w:tcW w:w="181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塔基</w:t>
            </w:r>
          </w:p>
        </w:tc>
        <w:tc>
          <w:tcPr>
            <w:tcW w:w="1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18个</w:t>
            </w: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0.78</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57.40</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58.18</w:t>
            </w:r>
          </w:p>
        </w:tc>
        <w:tc>
          <w:tcPr>
            <w:tcW w:w="181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gridAfter w:val="1"/>
          <w:wAfter w:w="1" w:type="dxa"/>
          <w:trHeight w:val="350" w:hRule="exact"/>
          <w:jc w:val="center"/>
        </w:trPr>
        <w:tc>
          <w:tcPr>
            <w:tcW w:w="9292" w:type="dxa"/>
            <w:gridSpan w:val="1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三、项目土石方挖填工程量（万m</w:t>
            </w:r>
            <w:r>
              <w:rPr>
                <w:rFonts w:hint="default" w:ascii="Times New Roman" w:hAnsi="Times New Roman" w:eastAsia="仿宋" w:cs="Times New Roman"/>
                <w:color w:val="auto"/>
                <w:spacing w:val="0"/>
                <w:w w:val="100"/>
                <w:kern w:val="0"/>
                <w:position w:val="0"/>
                <w:sz w:val="21"/>
                <w:szCs w:val="21"/>
                <w:vertAlign w:val="superscript"/>
                <w:lang w:val="en-US" w:eastAsia="zh-CN"/>
              </w:rPr>
              <w:t>3</w:t>
            </w:r>
            <w:r>
              <w:rPr>
                <w:rFonts w:hint="default" w:ascii="Times New Roman" w:hAnsi="Times New Roman" w:eastAsia="仿宋" w:cs="Times New Roman"/>
                <w:color w:val="auto"/>
                <w:spacing w:val="0"/>
                <w:w w:val="100"/>
                <w:kern w:val="0"/>
                <w:position w:val="0"/>
                <w:sz w:val="21"/>
                <w:szCs w:val="21"/>
                <w:lang w:val="en-US" w:eastAsia="zh-CN"/>
              </w:rPr>
              <w:t>）</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项目组成</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挖方</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填方</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调出</w:t>
            </w: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调入</w:t>
            </w: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弃渣</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13.68</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13.18</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1.48</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0.05</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0.05</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gridAfter w:val="1"/>
          <w:wAfter w:w="1" w:type="dxa"/>
          <w:trHeight w:val="348"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57.01</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52.03</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4.98</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0.70</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0.70</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gridAfter w:val="1"/>
          <w:wAfter w:w="1" w:type="dxa"/>
          <w:trHeight w:val="351"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0.73</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0.73</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合计</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72.17</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66.69</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6.46</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b/>
          <w:bCs/>
          <w:color w:val="auto"/>
          <w:spacing w:val="0"/>
          <w:w w:val="100"/>
          <w:kern w:val="0"/>
          <w:position w:val="0"/>
          <w:sz w:val="28"/>
          <w:szCs w:val="28"/>
        </w:rPr>
      </w:pPr>
      <w:r>
        <w:rPr>
          <w:rFonts w:hint="default" w:ascii="Times New Roman" w:hAnsi="Times New Roman" w:eastAsia="仿宋" w:cs="Times New Roman"/>
          <w:b/>
          <w:bCs/>
          <w:color w:val="auto"/>
          <w:spacing w:val="0"/>
          <w:w w:val="100"/>
          <w:kern w:val="0"/>
          <w:position w:val="0"/>
          <w:sz w:val="28"/>
          <w:szCs w:val="28"/>
        </w:rPr>
        <w:t>1.1.3 项目投资</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本项目由</w:t>
      </w:r>
      <w:r>
        <w:rPr>
          <w:rFonts w:hint="eastAsia" w:ascii="Times New Roman" w:hAnsi="Times New Roman" w:eastAsia="仿宋" w:cs="Times New Roman"/>
          <w:color w:val="auto"/>
          <w:spacing w:val="0"/>
          <w:w w:val="100"/>
          <w:kern w:val="0"/>
          <w:position w:val="0"/>
          <w:sz w:val="24"/>
          <w:szCs w:val="24"/>
          <w:lang w:eastAsia="zh-CN"/>
        </w:rPr>
        <w:t>永福县中翔能源有限公司</w:t>
      </w:r>
      <w:r>
        <w:rPr>
          <w:rFonts w:hint="default" w:ascii="Times New Roman" w:hAnsi="Times New Roman" w:eastAsia="仿宋" w:cs="Times New Roman"/>
          <w:color w:val="auto"/>
          <w:spacing w:val="0"/>
          <w:w w:val="100"/>
          <w:kern w:val="0"/>
          <w:position w:val="0"/>
          <w:sz w:val="24"/>
          <w:szCs w:val="24"/>
        </w:rPr>
        <w:t>投资建设和运营管理。工程总投资</w:t>
      </w:r>
      <w:r>
        <w:rPr>
          <w:rFonts w:hint="eastAsia" w:ascii="Times New Roman" w:hAnsi="Times New Roman" w:eastAsia="仿宋" w:cs="Times New Roman"/>
          <w:color w:val="auto"/>
          <w:spacing w:val="0"/>
          <w:w w:val="100"/>
          <w:sz w:val="24"/>
          <w:szCs w:val="24"/>
          <w:lang w:val="en-US" w:eastAsia="zh-CN"/>
        </w:rPr>
        <w:t>39013</w:t>
      </w:r>
      <w:r>
        <w:rPr>
          <w:rFonts w:hint="default" w:ascii="Times New Roman" w:hAnsi="Times New Roman" w:eastAsia="仿宋" w:cs="Times New Roman"/>
          <w:color w:val="auto"/>
          <w:spacing w:val="0"/>
          <w:w w:val="100"/>
          <w:kern w:val="0"/>
          <w:position w:val="0"/>
          <w:sz w:val="24"/>
          <w:szCs w:val="24"/>
        </w:rPr>
        <w:t>万元，其中土建投</w:t>
      </w:r>
      <w:r>
        <w:rPr>
          <w:rFonts w:hint="default" w:ascii="Times New Roman" w:hAnsi="Times New Roman" w:eastAsia="仿宋" w:cs="Times New Roman"/>
          <w:color w:val="auto"/>
          <w:spacing w:val="0"/>
          <w:w w:val="100"/>
          <w:kern w:val="0"/>
          <w:position w:val="0"/>
          <w:sz w:val="24"/>
          <w:szCs w:val="24"/>
          <w:lang w:eastAsia="zh-CN"/>
        </w:rPr>
        <w:t>资</w:t>
      </w:r>
      <w:r>
        <w:rPr>
          <w:rFonts w:hint="eastAsia" w:ascii="Times New Roman" w:hAnsi="Times New Roman" w:eastAsia="仿宋" w:cs="Times New Roman"/>
          <w:color w:val="auto"/>
          <w:spacing w:val="0"/>
          <w:w w:val="100"/>
          <w:sz w:val="24"/>
          <w:szCs w:val="24"/>
          <w:lang w:val="en-US" w:eastAsia="zh-CN"/>
        </w:rPr>
        <w:t>5405</w:t>
      </w:r>
      <w:r>
        <w:rPr>
          <w:rFonts w:hint="default" w:ascii="Times New Roman" w:hAnsi="Times New Roman" w:eastAsia="仿宋" w:cs="Times New Roman"/>
          <w:color w:val="auto"/>
          <w:spacing w:val="0"/>
          <w:w w:val="100"/>
          <w:kern w:val="0"/>
          <w:position w:val="0"/>
          <w:sz w:val="24"/>
          <w:szCs w:val="24"/>
        </w:rPr>
        <w:t>万元。</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b/>
          <w:bCs/>
          <w:color w:val="auto"/>
          <w:spacing w:val="0"/>
          <w:w w:val="100"/>
          <w:kern w:val="0"/>
          <w:position w:val="0"/>
          <w:sz w:val="28"/>
          <w:szCs w:val="28"/>
        </w:rPr>
      </w:pPr>
      <w:r>
        <w:rPr>
          <w:rFonts w:hint="default" w:ascii="Times New Roman" w:hAnsi="Times New Roman" w:eastAsia="仿宋" w:cs="Times New Roman"/>
          <w:b/>
          <w:bCs/>
          <w:color w:val="auto"/>
          <w:spacing w:val="0"/>
          <w:w w:val="100"/>
          <w:kern w:val="0"/>
          <w:position w:val="0"/>
          <w:sz w:val="28"/>
          <w:szCs w:val="28"/>
        </w:rPr>
        <w:t>1.1.4 项目组成及布置</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项目建设内容主要为：</w:t>
      </w:r>
      <w:r>
        <w:rPr>
          <w:rFonts w:hint="default" w:ascii="Times New Roman" w:hAnsi="Times New Roman" w:eastAsia="仿宋" w:cs="Times New Roman"/>
          <w:color w:val="auto"/>
          <w:sz w:val="24"/>
          <w:szCs w:val="24"/>
          <w:lang w:eastAsia="zh-CN"/>
        </w:rPr>
        <w:t>风电场装机规模为 50MW，拟安装20台单机容量2.5MW 的风力发电机组与永安风电场一期共用220kV升压变电站1座，20台风力发电机组</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val="en-US" w:eastAsia="zh-CN"/>
        </w:rPr>
        <w:t>本工程划分为</w:t>
      </w:r>
      <w:r>
        <w:rPr>
          <w:rFonts w:hint="default" w:ascii="Times New Roman" w:hAnsi="Times New Roman" w:eastAsia="仿宋" w:cs="Times New Roman"/>
          <w:color w:val="auto"/>
          <w:sz w:val="24"/>
          <w:szCs w:val="24"/>
          <w:lang w:eastAsia="zh-CN"/>
        </w:rPr>
        <w:t>风力发电场区、升压站扩建区、道路及电缆建设区、杆塔施工区、施工生产生活区和弃渣场等</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kern w:val="0"/>
          <w:position w:val="0"/>
          <w:sz w:val="24"/>
          <w:szCs w:val="24"/>
          <w:lang w:val="en-US" w:eastAsia="zh-CN"/>
        </w:rPr>
        <w:t>占地面积</w:t>
      </w:r>
      <w:r>
        <w:rPr>
          <w:rFonts w:hint="eastAsia" w:ascii="Times New Roman" w:hAnsi="Times New Roman" w:eastAsia="仿宋" w:cs="Times New Roman"/>
          <w:color w:val="auto"/>
          <w:spacing w:val="0"/>
          <w:w w:val="100"/>
          <w:kern w:val="0"/>
          <w:position w:val="0"/>
          <w:sz w:val="24"/>
          <w:szCs w:val="24"/>
          <w:lang w:val="en-US" w:eastAsia="zh-CN"/>
        </w:rPr>
        <w:t>58.18</w:t>
      </w:r>
      <w:r>
        <w:rPr>
          <w:rFonts w:hint="default" w:ascii="Times New Roman" w:hAnsi="Times New Roman" w:eastAsia="仿宋" w:cs="Times New Roman"/>
          <w:color w:val="auto"/>
          <w:spacing w:val="0"/>
          <w:w w:val="100"/>
          <w:kern w:val="0"/>
          <w:position w:val="0"/>
          <w:sz w:val="24"/>
          <w:szCs w:val="24"/>
          <w:lang w:val="en-US" w:eastAsia="zh-CN"/>
        </w:rPr>
        <w:t>hm</w:t>
      </w:r>
      <w:r>
        <w:rPr>
          <w:rFonts w:hint="default"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lang w:val="en-US" w:eastAsia="zh-CN"/>
        </w:rPr>
        <w:t>。本工程存在一定量的填筑工程，工程以挖方为主，所需回填土石方本工程区内均来自开挖产生的大量土石，土石方挖填平衡，因此，本工程不需新增加专用取料场和弃土场。</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表</w:t>
      </w:r>
      <w:r>
        <w:rPr>
          <w:rFonts w:hint="default" w:ascii="Times New Roman" w:hAnsi="Times New Roman" w:eastAsia="仿宋" w:cs="Times New Roman"/>
          <w:color w:val="auto"/>
          <w:spacing w:val="0"/>
          <w:w w:val="100"/>
          <w:kern w:val="0"/>
          <w:position w:val="0"/>
          <w:sz w:val="24"/>
          <w:szCs w:val="24"/>
          <w:lang w:val="en-US" w:eastAsia="zh-CN"/>
        </w:rPr>
        <w:t xml:space="preserve">1.1-2           </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项目项目组成一览表</w:t>
      </w:r>
    </w:p>
    <w:tbl>
      <w:tblPr>
        <w:tblStyle w:val="11"/>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900"/>
        <w:gridCol w:w="733"/>
        <w:gridCol w:w="750"/>
        <w:gridCol w:w="822"/>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序号</w:t>
            </w:r>
          </w:p>
        </w:tc>
        <w:tc>
          <w:tcPr>
            <w:tcW w:w="190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项目组成</w:t>
            </w:r>
          </w:p>
        </w:tc>
        <w:tc>
          <w:tcPr>
            <w:tcW w:w="2305" w:type="dxa"/>
            <w:gridSpan w:val="3"/>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占地面积（hm</w:t>
            </w:r>
            <w:r>
              <w:rPr>
                <w:rFonts w:hint="default" w:ascii="Times New Roman" w:hAnsi="Times New Roman" w:eastAsia="仿宋" w:cs="Times New Roman"/>
                <w:color w:val="auto"/>
                <w:spacing w:val="0"/>
                <w:w w:val="100"/>
                <w:kern w:val="0"/>
                <w:position w:val="0"/>
                <w:sz w:val="21"/>
                <w:szCs w:val="21"/>
                <w:vertAlign w:val="superscript"/>
                <w:lang w:val="en-US" w:eastAsia="zh-CN"/>
              </w:rPr>
              <w:t>2</w:t>
            </w:r>
            <w:r>
              <w:rPr>
                <w:rFonts w:hint="default" w:ascii="Times New Roman" w:hAnsi="Times New Roman" w:eastAsia="仿宋" w:cs="Times New Roman"/>
                <w:color w:val="auto"/>
                <w:spacing w:val="0"/>
                <w:w w:val="100"/>
                <w:kern w:val="0"/>
                <w:position w:val="0"/>
                <w:sz w:val="21"/>
                <w:szCs w:val="21"/>
                <w:lang w:val="en-US" w:eastAsia="zh-CN"/>
              </w:rPr>
              <w:t>）</w:t>
            </w:r>
          </w:p>
        </w:tc>
        <w:tc>
          <w:tcPr>
            <w:tcW w:w="5073"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190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73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永久</w:t>
            </w:r>
          </w:p>
        </w:tc>
        <w:tc>
          <w:tcPr>
            <w:tcW w:w="750"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临时</w:t>
            </w:r>
          </w:p>
        </w:tc>
        <w:tc>
          <w:tcPr>
            <w:tcW w:w="822"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合计</w:t>
            </w:r>
          </w:p>
        </w:tc>
        <w:tc>
          <w:tcPr>
            <w:tcW w:w="5073"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0.59</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6.30</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6.89</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由风力发电组，</w:t>
            </w:r>
            <w:r>
              <w:rPr>
                <w:rFonts w:hint="eastAsia" w:ascii="Times New Roman" w:hAnsi="Times New Roman" w:eastAsia="仿宋" w:cs="Times New Roman"/>
                <w:color w:val="auto"/>
                <w:spacing w:val="0"/>
                <w:w w:val="100"/>
                <w:kern w:val="0"/>
                <w:position w:val="0"/>
                <w:sz w:val="21"/>
                <w:szCs w:val="21"/>
                <w:lang w:val="en-US" w:eastAsia="zh-CN"/>
              </w:rPr>
              <w:t>箱式变电站</w:t>
            </w:r>
            <w:r>
              <w:rPr>
                <w:rFonts w:hint="default" w:ascii="Times New Roman" w:hAnsi="Times New Roman" w:eastAsia="仿宋" w:cs="Times New Roman"/>
                <w:color w:val="auto"/>
                <w:spacing w:val="0"/>
                <w:w w:val="100"/>
                <w:kern w:val="0"/>
                <w:position w:val="0"/>
                <w:sz w:val="21"/>
                <w:szCs w:val="21"/>
                <w:lang w:val="en-US" w:eastAsia="zh-CN"/>
              </w:rPr>
              <w:t>、吊装平台等组成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与一期升压站共用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主要布置有架构、主变、综合楼等建筑物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架空电缆、主要包括对外运输道路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作为临时办公及宿舍、简易材料仓库、钢筋加工场等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63" w:type="dxa"/>
            <w:gridSpan w:val="2"/>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  计</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0.78</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57.40</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58.18</w:t>
            </w:r>
          </w:p>
        </w:tc>
        <w:tc>
          <w:tcPr>
            <w:tcW w:w="5073" w:type="dxa"/>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8"/>
          <w:szCs w:val="28"/>
        </w:rPr>
        <w:t>1.1.5 施工组织及工期</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a）施工组织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rPr>
        <w:t>表土剥离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在施工前，对占地范围内的地表进行表层土剥离，即在人工清理完地面草木及石砾等杂物后，采用以机械为主，人工为辅的施工形式，对地表以下10cm～35cm深度范围内进行剥离，并去除大的残根和石块。</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场地平整工程及吊装平台施工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工程机位点需要做场地平整后方能为基础施工及设备的吊装提供合适的工作场地，场地表土剥离后，按设计标高对场地进行挖填方平整。填方区的填土分层夯实填平，整个场地按设计进行挖填方平整。挖方区按设计标高进行开挖，开挖宜从上到下分层分段依次进行，随时作成一定的坡度以利泄水。填方区用推土机推填，每层填土厚度不得大于30cm，并用≥15t压路机压实，遍数不少于6遍，压至20cm。严禁大坡度推土，以推代压、居高临下、不分层次、一次推填的方法。碾压时，轮（夯）迹应互相搭接，防止漏压。回填土压实系数大于0.94。分层填土压实后，经检查合格方可铺填上层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本工程风机均布置在山顶及山梁上，机位点需要做场地平整后方能为基础施工及设备的吊装提供合适的工作场地。风机基础区平面尺寸及旁侧的吊装平台平面尺寸之和不小于40m×60m。部分风机布置位于山顶上，地形较陡，需设置浆砌石挡墙</w:t>
      </w:r>
      <w:r>
        <w:rPr>
          <w:rFonts w:hint="default" w:ascii="Times New Roman" w:hAnsi="Times New Roman" w:eastAsia="仿宋" w:cs="Times New Roman"/>
          <w:color w:val="auto"/>
          <w:spacing w:val="0"/>
          <w:w w:val="100"/>
          <w:kern w:val="0"/>
          <w:positio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3）</w:t>
      </w:r>
      <w:r>
        <w:rPr>
          <w:rFonts w:hint="default" w:ascii="Times New Roman" w:hAnsi="Times New Roman" w:eastAsia="仿宋" w:cs="Times New Roman"/>
          <w:color w:val="auto"/>
          <w:spacing w:val="0"/>
          <w:w w:val="100"/>
          <w:kern w:val="0"/>
          <w:position w:val="0"/>
          <w:sz w:val="24"/>
          <w:szCs w:val="24"/>
        </w:rPr>
        <w:t>风机塔架、箱变基础及接地网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风电场风力发电机基础采用钢筋混凝土圆形扩展基础。石方开挖采用手风钻钻孔爆破，土方开挖采用小型反铲挖掘机挖土至离设计承台底标高0.2，然后用人工进行清理，开挖土方沿坑槽周边堆放，一部分土石方装10t自卸汽车运输用于平整场地及道路填筑。基坑开挖以垫层尺寸每边各加宽0.5m，开挖边坡拟采用1:0.5（最终开挖坡度以现场的地质情况为准），风机基础混凝土强度等级为C35。然后基础底面夯实、找平，再浇厚度100mm的C15混凝土垫层。在其上进行混凝土施工，施工需架设模板、风力发电机组基础工程施工包括基础开挖和基础混凝土浇筑。绑扎钢筋并浇筑混凝土，注意其尺寸和钢筋的布置符合图纸要求。开挖完工后清理坑内杂物，进行基槽验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基槽验收后，在基槽上立模进行风机塔架混凝土基础浇筑。混凝土采用混凝土搅拌站拌制，8m</w:t>
      </w:r>
      <w:r>
        <w:rPr>
          <w:rFonts w:hint="eastAsia" w:ascii="Times New Roman" w:hAnsi="Times New Roman" w:eastAsia="仿宋" w:cs="Times New Roman"/>
          <w:color w:val="auto"/>
          <w:spacing w:val="0"/>
          <w:w w:val="100"/>
          <w:kern w:val="0"/>
          <w:position w:val="0"/>
          <w:sz w:val="24"/>
          <w:szCs w:val="24"/>
          <w:vertAlign w:val="superscript"/>
          <w:lang w:val="en-US" w:eastAsia="zh-CN"/>
        </w:rPr>
        <w:t>3</w:t>
      </w:r>
      <w:r>
        <w:rPr>
          <w:rFonts w:hint="default" w:ascii="Times New Roman" w:hAnsi="Times New Roman" w:eastAsia="仿宋" w:cs="Times New Roman"/>
          <w:color w:val="auto"/>
          <w:spacing w:val="0"/>
          <w:w w:val="100"/>
          <w:kern w:val="0"/>
          <w:position w:val="0"/>
          <w:sz w:val="24"/>
          <w:szCs w:val="24"/>
        </w:rPr>
        <w:t>混凝土搅拌运输车运输，溜槽入仓，插入式振捣器振捣。混凝土浇筑后</w:t>
      </w:r>
      <w:r>
        <w:rPr>
          <w:rFonts w:hint="default" w:ascii="Times New Roman" w:hAnsi="Times New Roman" w:eastAsia="仿宋" w:cs="Times New Roman"/>
          <w:color w:val="auto"/>
          <w:spacing w:val="0"/>
          <w:w w:val="100"/>
          <w:kern w:val="0"/>
          <w:position w:val="0"/>
          <w:sz w:val="24"/>
          <w:szCs w:val="24"/>
          <w:lang w:eastAsia="zh-CN"/>
        </w:rPr>
        <w:t>进</w:t>
      </w:r>
      <w:r>
        <w:rPr>
          <w:rFonts w:hint="default" w:ascii="Times New Roman" w:hAnsi="Times New Roman" w:eastAsia="仿宋" w:cs="Times New Roman"/>
          <w:color w:val="auto"/>
          <w:spacing w:val="0"/>
          <w:w w:val="100"/>
          <w:kern w:val="0"/>
          <w:position w:val="0"/>
          <w:sz w:val="24"/>
          <w:szCs w:val="24"/>
        </w:rPr>
        <w:t>行表面洒水保湿养护14天。土方回填应在混凝土浇筑7天后进行，回填土应均匀下料，分层</w:t>
      </w:r>
      <w:r>
        <w:rPr>
          <w:rFonts w:hint="default" w:ascii="Times New Roman" w:hAnsi="Times New Roman" w:eastAsia="仿宋" w:cs="Times New Roman"/>
          <w:color w:val="auto"/>
          <w:spacing w:val="0"/>
          <w:w w:val="100"/>
          <w:kern w:val="0"/>
          <w:position w:val="0"/>
          <w:sz w:val="24"/>
          <w:szCs w:val="24"/>
          <w:lang w:eastAsia="zh-CN"/>
        </w:rPr>
        <w:t>夯</w:t>
      </w:r>
      <w:r>
        <w:rPr>
          <w:rFonts w:hint="default" w:ascii="Times New Roman" w:hAnsi="Times New Roman" w:eastAsia="仿宋" w:cs="Times New Roman"/>
          <w:color w:val="auto"/>
          <w:spacing w:val="0"/>
          <w:w w:val="100"/>
          <w:kern w:val="0"/>
          <w:position w:val="0"/>
          <w:sz w:val="24"/>
          <w:szCs w:val="24"/>
        </w:rPr>
        <w:t>实。在混凝土施工过程中，降雨时不宜浇筑混凝土。混凝土必须一次浇筑完成，不允许有施工接缝。</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箱式变电站的重量相对较轻，尺寸相对较小，对地基承载力要求不高，根据场地</w:t>
      </w:r>
      <w:r>
        <w:rPr>
          <w:rFonts w:hint="default" w:ascii="Times New Roman" w:hAnsi="Times New Roman" w:eastAsia="仿宋" w:cs="Times New Roman"/>
          <w:color w:val="auto"/>
          <w:spacing w:val="0"/>
          <w:w w:val="100"/>
          <w:kern w:val="0"/>
          <w:position w:val="0"/>
          <w:sz w:val="24"/>
          <w:szCs w:val="24"/>
          <w:lang w:eastAsia="zh-CN"/>
        </w:rPr>
        <w:t>地</w:t>
      </w:r>
      <w:r>
        <w:rPr>
          <w:rFonts w:hint="default" w:ascii="Times New Roman" w:hAnsi="Times New Roman" w:eastAsia="仿宋" w:cs="Times New Roman"/>
          <w:color w:val="auto"/>
          <w:spacing w:val="0"/>
          <w:w w:val="100"/>
          <w:kern w:val="0"/>
          <w:position w:val="0"/>
          <w:sz w:val="24"/>
          <w:szCs w:val="24"/>
        </w:rPr>
        <w:t>质条件，基础采用天然地基。变压器基础与风机混凝土基础同时浇筑。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风机的接地网和风机箱变的接地网连为一体，风机、变压器、变压器中性点采用共网的接地方式。在风机外设置环形接地网，变压器主接地网与风机外环形地网之间的连接扁钢的长度应大于15m。接地网采用以水平接地网为主垂直接地网为辅的复合地网，水平接地网和设备接地引下线均采用</w:t>
      </w:r>
      <w:r>
        <w:rPr>
          <w:rFonts w:hint="default" w:ascii="Times New Roman" w:hAnsi="Times New Roman" w:eastAsia="仿宋" w:cs="Times New Roman"/>
          <w:color w:val="auto"/>
          <w:spacing w:val="0"/>
          <w:w w:val="100"/>
          <w:kern w:val="0"/>
          <w:position w:val="0"/>
          <w:sz w:val="24"/>
          <w:szCs w:val="24"/>
          <w:lang w:val="en-US" w:eastAsia="zh-CN"/>
        </w:rPr>
        <w:t>60×6</w:t>
      </w:r>
      <w:r>
        <w:rPr>
          <w:rFonts w:hint="default" w:ascii="Times New Roman" w:hAnsi="Times New Roman" w:eastAsia="仿宋" w:cs="Times New Roman"/>
          <w:color w:val="auto"/>
          <w:spacing w:val="0"/>
          <w:w w:val="100"/>
          <w:kern w:val="0"/>
          <w:position w:val="0"/>
          <w:sz w:val="24"/>
          <w:szCs w:val="24"/>
        </w:rPr>
        <w:t>镀锌扁钢及</w:t>
      </w:r>
      <w:r>
        <w:rPr>
          <w:rFonts w:hint="default" w:ascii="Times New Roman" w:hAnsi="Times New Roman" w:eastAsia="仿宋" w:cs="Times New Roman"/>
          <w:color w:val="auto"/>
          <w:spacing w:val="0"/>
          <w:w w:val="100"/>
          <w:kern w:val="0"/>
          <w:position w:val="0"/>
          <w:sz w:val="24"/>
          <w:szCs w:val="24"/>
          <w:lang w:val="en-US" w:eastAsia="zh-CN"/>
        </w:rPr>
        <w:t>Φ60</w:t>
      </w:r>
      <w:r>
        <w:rPr>
          <w:rFonts w:hint="default" w:ascii="Times New Roman" w:hAnsi="Times New Roman" w:eastAsia="仿宋" w:cs="Times New Roman"/>
          <w:color w:val="auto"/>
          <w:spacing w:val="0"/>
          <w:w w:val="100"/>
          <w:kern w:val="0"/>
          <w:position w:val="0"/>
          <w:sz w:val="24"/>
          <w:szCs w:val="24"/>
        </w:rPr>
        <w:t>钢管作为垂直接地体。</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4）升压站施工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升压变电站的建筑施工采用常规方法进行。施工的工序：施工准备→表土剥离→场地平整、碾压→基础开挖→地基处理→基础混凝土浇筑→砖墙砌筑、框架柱梁浇筑→梁、板、屋顶混凝土浇筑→室内外装修及给排水系统施工→电气设备就位安装调试。在施工过程中，严格按照技术要求进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eastAsia="zh-CN"/>
        </w:rPr>
        <w:t>升压站建设场地的竖向布设采用平坡式布置，围墙基础采用砌体条形基础。场平前先用推土机剥离0.30m的表土，堆置在场地内的空地。场地平整挖方采用大型挖掘机和推土机，开挖土方部分调用于场地平整，场地平整填方采用自卸汽车与推土机联合作业</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val="en-US" w:eastAsia="zh-CN"/>
        </w:rPr>
        <w:t>建筑物基础开挖及回填主要采用小型挖掘机配人工开挖清理。挖掘机挖土，自卸车运土，推土机配合下进行联合作业，根据施工机械和开挖深度，当挖掘至所需深度时，在设计标高3m以上时，改用人工开挖。挖除的土方部分参与场地平整，剩余土方集中堆放在开挖区周边，作为基槽回填土。回填采用机械和人工相结合的方法，土方由挖掘机装土，自卸汽车运土，推土机铺土、摊平，用振动碾压机碾压，边缘碾压不到之处，辅以人工和电动冲击夯实。施工同时要做好各种沟、管及预埋管道的施工及管线敷设安装，混凝土浇筑后须进行表面洒水保湿养护14d。综合楼、35kV配电装置室均为框架结构。升压站设备基础施工结束后，进行构架吊装安装。构架就位后，用缆绳找正固定，然后进行混凝土二次灌浆。待混凝土达到一定强度后，才能拆除临时固定措施及横梁吊装，然后交付安装施工，进行楼内的门窗、管路、电气设备的施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rPr>
      </w:pPr>
      <w:r>
        <w:rPr>
          <w:rFonts w:hint="default" w:ascii="Times New Roman" w:hAnsi="Times New Roman" w:eastAsia="仿宋" w:cs="Times New Roman"/>
          <w:color w:val="auto"/>
          <w:spacing w:val="0"/>
          <w:w w:val="100"/>
          <w:kern w:val="0"/>
          <w:position w:val="0"/>
          <w:sz w:val="24"/>
          <w:szCs w:val="24"/>
          <w:lang w:val="en-US" w:eastAsia="zh-CN"/>
        </w:rPr>
        <w:t>升压站排水管线采用地埋式敷设。管道施工主要以机械施工为主，人工施工为辅。首先将施工作业带范围内表土进行剥离，堆放于最低层，管沟开挖首先用挖掘机挖坑至距设计高程0.30～0.50m时改为人工施工继续下挖，直至设计高程并清理槽底，后进行管道安装，土料集中堆放于沟一侧。管道安装完毕，试压回填，回填前应排尽沟槽内积水，回填采用原土，严格按分层夯实、压实，回填余土平覆在管沟上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5）</w:t>
      </w:r>
      <w:r>
        <w:rPr>
          <w:rFonts w:hint="default" w:ascii="Times New Roman" w:hAnsi="Times New Roman" w:eastAsia="仿宋" w:cs="Times New Roman"/>
          <w:color w:val="auto"/>
          <w:spacing w:val="0"/>
          <w:w w:val="100"/>
          <w:kern w:val="0"/>
          <w:position w:val="0"/>
          <w:sz w:val="24"/>
          <w:szCs w:val="24"/>
        </w:rPr>
        <w:t>道路施工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道路路基施工前，考虑排水系统的布设，防止在施工中线路外的水流入施工区域内</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rPr>
        <w:t>并将施工范围内的水（包括地面积水、雨水、地下渗水）迅速排出路基，保证施工顺利进行。对设计中拟定的纵横向排水系统，要随着路基的开挖，适时组织施工，保证雨季不积水，并及时安排边沟、边沟的修整和防护，确保边坡稳定。填挖路段的路基施工应先实施拦挡工程。</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道路建设全部采用机械化施工，施工机械以中、小型为主，并做好防护措施，尽量做到挖填平衡。</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6）集电线路施工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塔基在确保安全和质量的前提下，尽量减少开挖的范围，避免不必要的开挖或过多的破坏地貌，以利水保要求和塔基边坡的稳定。岩石及地质比较稳定的桩位，在设计允许的前提下，基础底板尽量采用以土代模的施工方法，减少土石方开挖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基础施工时，尽量缩短基坑暴露时间，尽量做到随挖随浇筑基础，同时做好基面及基坑的排水工作。基坑施工尽量避免大开挖、大爆破；基坑开挖较大时，尽量减少对基底土层的扰动。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基础施工遇到泥水坑、流沙坑时，采用钢梁及钢模板组合挡土板配合抽水机抽水进行开挖施工；或采用单个基坑开挖后先浇筑混凝土基础以及基坑周围采用明沟排水法或井点降水法进行开挖施工；在交通条件许可的塔位采用挖掘机突击挖掘的方式，以缩短挖坑的时间，避免坑壁坍塌。</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岩石基坑在条件允许时采用小装药松动爆破法施工，否则采用凿岩机或用膨胀剂松动法施工。基坑开挖尽量保持坑壁成型完好，基础坑开挖好后应尽快浇筑混凝土。</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7）临时堆土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eastAsia="zh-CN"/>
        </w:rPr>
        <w:t>在工程建设期间，风力发电场区、</w:t>
      </w:r>
      <w:r>
        <w:rPr>
          <w:rFonts w:hint="eastAsia" w:ascii="Times New Roman" w:hAnsi="Times New Roman" w:eastAsia="仿宋" w:cs="Times New Roman"/>
          <w:color w:val="auto"/>
          <w:spacing w:val="0"/>
          <w:w w:val="100"/>
          <w:kern w:val="0"/>
          <w:position w:val="0"/>
          <w:sz w:val="24"/>
          <w:szCs w:val="24"/>
          <w:lang w:eastAsia="zh-CN"/>
        </w:rPr>
        <w:t>升压站区</w:t>
      </w:r>
      <w:r>
        <w:rPr>
          <w:rFonts w:hint="default" w:ascii="Times New Roman" w:hAnsi="Times New Roman" w:eastAsia="仿宋" w:cs="Times New Roman"/>
          <w:color w:val="auto"/>
          <w:spacing w:val="0"/>
          <w:w w:val="100"/>
          <w:kern w:val="0"/>
          <w:position w:val="0"/>
          <w:sz w:val="24"/>
          <w:szCs w:val="24"/>
          <w:lang w:eastAsia="zh-CN"/>
        </w:rPr>
        <w:t>、道路建设区、杆塔施工区及施工生产生活区开挖的表土考虑作为后期植物措施的绿化覆土，在吊装平台一角、升压站内、场内道路一侧、杆塔施工区域设置临时堆土场临时堆放。临时堆土平均堆高为2.5m，堆土坡度为1:1.5，为了防止临时堆土受雨水冲刷产生水土流失，拟在临时堆土场周围采用装土麻袋进行拦挡，雨天用土工布苫盖。表土用于绿化覆土使用完毕后及时对场地进行整治绿化。</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b）施工工期</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工程于20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rPr>
        <w:t>年</w:t>
      </w:r>
      <w:r>
        <w:rPr>
          <w:rFonts w:hint="eastAsia"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rPr>
        <w:t>日开始施工，20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rPr>
        <w:t>月建设完成，总工</w:t>
      </w:r>
      <w:r>
        <w:rPr>
          <w:rFonts w:hint="default" w:ascii="Times New Roman" w:hAnsi="Times New Roman" w:eastAsia="仿宋" w:cs="Times New Roman"/>
          <w:color w:val="auto"/>
          <w:spacing w:val="0"/>
          <w:w w:val="100"/>
          <w:kern w:val="0"/>
          <w:position w:val="0"/>
          <w:sz w:val="24"/>
          <w:szCs w:val="24"/>
          <w:lang w:eastAsia="zh-CN"/>
        </w:rPr>
        <w:t>期</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rPr>
        <w:t>个月；水土保持工程于20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rPr>
        <w:t>月基本建设完成。</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b/>
          <w:bCs/>
          <w:color w:val="auto"/>
          <w:spacing w:val="0"/>
          <w:w w:val="100"/>
          <w:kern w:val="0"/>
          <w:position w:val="0"/>
          <w:sz w:val="28"/>
          <w:szCs w:val="28"/>
        </w:rPr>
      </w:pPr>
      <w:r>
        <w:rPr>
          <w:rFonts w:hint="default" w:ascii="Times New Roman" w:hAnsi="Times New Roman" w:eastAsia="仿宋" w:cs="Times New Roman"/>
          <w:b/>
          <w:bCs/>
          <w:color w:val="auto"/>
          <w:spacing w:val="0"/>
          <w:w w:val="100"/>
          <w:kern w:val="0"/>
          <w:position w:val="0"/>
          <w:sz w:val="28"/>
          <w:szCs w:val="28"/>
        </w:rPr>
        <w:t>1.1.6 土石方情况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在</w:t>
      </w:r>
      <w:r>
        <w:rPr>
          <w:rFonts w:hint="default" w:ascii="Times New Roman" w:hAnsi="Times New Roman" w:eastAsia="仿宋" w:cs="Times New Roman"/>
          <w:color w:val="auto"/>
          <w:spacing w:val="0"/>
          <w:w w:val="100"/>
          <w:kern w:val="0"/>
          <w:position w:val="0"/>
          <w:sz w:val="24"/>
          <w:szCs w:val="24"/>
        </w:rPr>
        <w:t>本工程</w:t>
      </w:r>
      <w:r>
        <w:rPr>
          <w:rFonts w:hint="default" w:ascii="Times New Roman" w:hAnsi="Times New Roman" w:eastAsia="仿宋" w:cs="Times New Roman"/>
          <w:color w:val="auto"/>
          <w:spacing w:val="0"/>
          <w:w w:val="100"/>
          <w:kern w:val="0"/>
          <w:position w:val="0"/>
          <w:sz w:val="24"/>
          <w:szCs w:val="24"/>
          <w:lang w:eastAsia="zh-CN"/>
        </w:rPr>
        <w:t>建设施工期间，随着</w:t>
      </w:r>
      <w:r>
        <w:rPr>
          <w:rFonts w:hint="default" w:ascii="Times New Roman" w:hAnsi="Times New Roman" w:eastAsia="仿宋" w:cs="Times New Roman"/>
          <w:color w:val="auto"/>
          <w:sz w:val="24"/>
          <w:szCs w:val="24"/>
          <w:lang w:eastAsia="zh-CN"/>
        </w:rPr>
        <w:t>本工程由风力发电场区、升压站扩建区、道路及电缆建设区、杆塔施工区、施工生产生活区和弃渣场</w:t>
      </w:r>
      <w:r>
        <w:rPr>
          <w:rFonts w:hint="default" w:ascii="Times New Roman" w:hAnsi="Times New Roman" w:eastAsia="仿宋" w:cs="Times New Roman"/>
          <w:color w:val="auto"/>
          <w:spacing w:val="0"/>
          <w:w w:val="100"/>
          <w:kern w:val="0"/>
          <w:position w:val="0"/>
          <w:sz w:val="24"/>
          <w:szCs w:val="24"/>
          <w:lang w:eastAsia="zh-CN"/>
        </w:rPr>
        <w:t>等建设，需要清除地表表层土、修建排水沟等施工措施，将产生一定的土石方开挖，通过合理调配及优化施工工艺已达到减少弃方的目的；在主体工程施工期，随着大量的基础开挖、道路开挖等，均产生大量开挖土石方，是土石方产生的主要来源；工程后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17"/>
          <w:szCs w:val="17"/>
        </w:rPr>
      </w:pPr>
      <w:r>
        <w:rPr>
          <w:rFonts w:hint="default" w:ascii="Times New Roman" w:hAnsi="Times New Roman" w:eastAsia="仿宋" w:cs="Times New Roman"/>
          <w:color w:val="auto"/>
          <w:spacing w:val="0"/>
          <w:w w:val="100"/>
          <w:kern w:val="0"/>
          <w:position w:val="0"/>
          <w:sz w:val="24"/>
          <w:szCs w:val="24"/>
          <w:lang w:eastAsia="zh-CN"/>
        </w:rPr>
        <w:t>经查阅相关资料，实际施工时完善了施工工艺，科学合理的调配项目区内土石方利用，将工程挖方用于自身施工便道路基的回填，绿化覆土及场地平整，工程总挖方</w:t>
      </w:r>
      <w:r>
        <w:rPr>
          <w:rFonts w:hint="eastAsia" w:ascii="Times New Roman" w:hAnsi="Times New Roman" w:eastAsia="仿宋" w:cs="Times New Roman"/>
          <w:color w:val="auto"/>
          <w:spacing w:val="0"/>
          <w:w w:val="100"/>
          <w:kern w:val="0"/>
          <w:position w:val="0"/>
          <w:sz w:val="24"/>
          <w:szCs w:val="24"/>
          <w:lang w:val="en-US" w:eastAsia="zh-CN"/>
        </w:rPr>
        <w:t>72.17</w:t>
      </w:r>
      <w:r>
        <w:rPr>
          <w:rFonts w:hint="default" w:ascii="Times New Roman" w:hAnsi="Times New Roman" w:eastAsia="仿宋" w:cs="Times New Roman"/>
          <w:color w:val="auto"/>
          <w:spacing w:val="0"/>
          <w:w w:val="100"/>
          <w:kern w:val="0"/>
          <w:position w:val="0"/>
          <w:sz w:val="24"/>
          <w:szCs w:val="24"/>
          <w:lang w:eastAsia="zh-CN"/>
        </w:rPr>
        <w:t>万m</w:t>
      </w:r>
      <w:r>
        <w:rPr>
          <w:rFonts w:hint="default" w:ascii="Times New Roman" w:hAnsi="Times New Roman" w:eastAsia="仿宋" w:cs="Times New Roman"/>
          <w:color w:val="auto"/>
          <w:spacing w:val="0"/>
          <w:w w:val="100"/>
          <w:kern w:val="0"/>
          <w:position w:val="0"/>
          <w:sz w:val="24"/>
          <w:szCs w:val="24"/>
          <w:vertAlign w:val="superscript"/>
          <w:lang w:eastAsia="zh-CN"/>
        </w:rPr>
        <w:t>3</w:t>
      </w:r>
      <w:r>
        <w:rPr>
          <w:rFonts w:hint="default" w:ascii="Times New Roman" w:hAnsi="Times New Roman" w:eastAsia="仿宋" w:cs="Times New Roman"/>
          <w:color w:val="auto"/>
          <w:spacing w:val="0"/>
          <w:w w:val="100"/>
          <w:kern w:val="0"/>
          <w:position w:val="0"/>
          <w:sz w:val="24"/>
          <w:szCs w:val="24"/>
          <w:lang w:eastAsia="zh-CN"/>
        </w:rPr>
        <w:t>，总填方</w:t>
      </w:r>
      <w:r>
        <w:rPr>
          <w:rFonts w:hint="eastAsia" w:ascii="Times New Roman" w:hAnsi="Times New Roman" w:eastAsia="仿宋" w:cs="Times New Roman"/>
          <w:color w:val="auto"/>
          <w:spacing w:val="0"/>
          <w:w w:val="100"/>
          <w:kern w:val="0"/>
          <w:position w:val="0"/>
          <w:sz w:val="24"/>
          <w:szCs w:val="24"/>
          <w:lang w:val="en-US" w:eastAsia="zh-CN"/>
        </w:rPr>
        <w:t>66.69</w:t>
      </w:r>
      <w:r>
        <w:rPr>
          <w:rFonts w:hint="default" w:ascii="Times New Roman" w:hAnsi="Times New Roman" w:eastAsia="仿宋" w:cs="Times New Roman"/>
          <w:color w:val="auto"/>
          <w:spacing w:val="0"/>
          <w:w w:val="100"/>
          <w:kern w:val="0"/>
          <w:position w:val="0"/>
          <w:sz w:val="24"/>
          <w:szCs w:val="24"/>
          <w:lang w:eastAsia="zh-CN"/>
        </w:rPr>
        <w:t>万m</w:t>
      </w:r>
      <w:r>
        <w:rPr>
          <w:rFonts w:hint="default" w:ascii="Times New Roman" w:hAnsi="Times New Roman" w:eastAsia="仿宋" w:cs="Times New Roman"/>
          <w:color w:val="auto"/>
          <w:spacing w:val="0"/>
          <w:w w:val="100"/>
          <w:kern w:val="0"/>
          <w:position w:val="0"/>
          <w:sz w:val="24"/>
          <w:szCs w:val="24"/>
          <w:vertAlign w:val="superscript"/>
          <w:lang w:eastAsia="zh-CN"/>
        </w:rPr>
        <w:t>3</w:t>
      </w:r>
      <w:r>
        <w:rPr>
          <w:rFonts w:hint="default" w:ascii="Times New Roman" w:hAnsi="Times New Roman" w:eastAsia="仿宋" w:cs="Times New Roman"/>
          <w:color w:val="auto"/>
          <w:spacing w:val="0"/>
          <w:w w:val="100"/>
          <w:kern w:val="0"/>
          <w:position w:val="0"/>
          <w:sz w:val="24"/>
          <w:szCs w:val="24"/>
          <w:lang w:eastAsia="zh-CN"/>
        </w:rPr>
        <w:t>，弃渣</w:t>
      </w:r>
      <w:r>
        <w:rPr>
          <w:rFonts w:hint="eastAsia" w:ascii="Times New Roman" w:hAnsi="Times New Roman" w:eastAsia="仿宋" w:cs="Times New Roman"/>
          <w:color w:val="auto"/>
          <w:spacing w:val="0"/>
          <w:w w:val="100"/>
          <w:kern w:val="0"/>
          <w:position w:val="0"/>
          <w:sz w:val="24"/>
          <w:szCs w:val="24"/>
          <w:lang w:val="en-US" w:eastAsia="zh-CN"/>
        </w:rPr>
        <w:t>6.46</w:t>
      </w:r>
      <w:r>
        <w:rPr>
          <w:rFonts w:hint="default" w:ascii="Times New Roman" w:hAnsi="Times New Roman" w:eastAsia="仿宋" w:cs="Times New Roman"/>
          <w:color w:val="auto"/>
          <w:spacing w:val="0"/>
          <w:w w:val="100"/>
          <w:kern w:val="0"/>
          <w:position w:val="0"/>
          <w:sz w:val="24"/>
          <w:szCs w:val="24"/>
          <w:lang w:eastAsia="zh-CN"/>
        </w:rPr>
        <w:t>万m</w:t>
      </w:r>
      <w:r>
        <w:rPr>
          <w:rFonts w:hint="default" w:ascii="Times New Roman" w:hAnsi="Times New Roman" w:eastAsia="仿宋" w:cs="Times New Roman"/>
          <w:color w:val="auto"/>
          <w:spacing w:val="0"/>
          <w:w w:val="100"/>
          <w:kern w:val="0"/>
          <w:position w:val="0"/>
          <w:sz w:val="24"/>
          <w:szCs w:val="24"/>
          <w:vertAlign w:val="superscript"/>
          <w:lang w:eastAsia="zh-CN"/>
        </w:rPr>
        <w:t>3</w:t>
      </w:r>
      <w:r>
        <w:rPr>
          <w:rFonts w:hint="default" w:ascii="Times New Roman" w:hAnsi="Times New Roman" w:eastAsia="仿宋" w:cs="Times New Roman"/>
          <w:color w:val="auto"/>
          <w:spacing w:val="0"/>
          <w:w w:val="100"/>
          <w:kern w:val="0"/>
          <w:position w:val="0"/>
          <w:sz w:val="24"/>
          <w:szCs w:val="24"/>
          <w:lang w:eastAsia="zh-CN"/>
        </w:rPr>
        <w:t>，</w:t>
      </w:r>
      <w:r>
        <w:rPr>
          <w:rFonts w:hint="eastAsia" w:ascii="Times New Roman" w:hAnsi="Times New Roman" w:eastAsia="仿宋" w:cs="Times New Roman"/>
          <w:color w:val="auto"/>
          <w:spacing w:val="0"/>
          <w:w w:val="100"/>
          <w:kern w:val="0"/>
          <w:position w:val="0"/>
          <w:sz w:val="24"/>
          <w:szCs w:val="24"/>
          <w:lang w:val="en-US" w:eastAsia="zh-CN"/>
        </w:rPr>
        <w:t>弃渣均为表土后期用于绿化回填</w:t>
      </w:r>
      <w:r>
        <w:rPr>
          <w:rFonts w:hint="default" w:ascii="Times New Roman" w:hAnsi="Times New Roman" w:eastAsia="仿宋" w:cs="Times New Roman"/>
          <w:color w:val="auto"/>
          <w:spacing w:val="0"/>
          <w:w w:val="100"/>
          <w:kern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color w:val="auto"/>
          <w:spacing w:val="0"/>
          <w:w w:val="100"/>
          <w:kern w:val="0"/>
          <w:position w:val="0"/>
          <w:sz w:val="11"/>
          <w:szCs w:val="11"/>
        </w:rPr>
      </w:pPr>
      <w:r>
        <w:rPr>
          <w:rFonts w:hint="default" w:ascii="Times New Roman" w:hAnsi="Times New Roman" w:eastAsia="仿宋" w:cs="Times New Roman"/>
          <w:b/>
          <w:bCs/>
          <w:color w:val="auto"/>
          <w:spacing w:val="0"/>
          <w:w w:val="100"/>
          <w:kern w:val="0"/>
          <w:position w:val="0"/>
          <w:sz w:val="28"/>
          <w:szCs w:val="28"/>
        </w:rPr>
        <w:t>1.1.7 征占地情况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left"/>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本工程总占地面积</w:t>
      </w:r>
      <w:r>
        <w:rPr>
          <w:rFonts w:hint="eastAsia" w:ascii="Times New Roman" w:hAnsi="Times New Roman" w:eastAsia="仿宋" w:cs="Times New Roman"/>
          <w:color w:val="auto"/>
          <w:spacing w:val="0"/>
          <w:w w:val="100"/>
          <w:kern w:val="0"/>
          <w:position w:val="0"/>
          <w:sz w:val="24"/>
          <w:szCs w:val="24"/>
          <w:lang w:val="en-US" w:eastAsia="zh-CN"/>
        </w:rPr>
        <w:t>58.18</w:t>
      </w:r>
      <w:r>
        <w:rPr>
          <w:rFonts w:hint="default" w:ascii="Times New Roman" w:hAnsi="Times New Roman" w:eastAsia="仿宋" w:cs="Times New Roman"/>
          <w:color w:val="auto"/>
          <w:spacing w:val="0"/>
          <w:w w:val="100"/>
          <w:kern w:val="0"/>
          <w:position w:val="0"/>
          <w:sz w:val="24"/>
          <w:szCs w:val="24"/>
        </w:rPr>
        <w:t>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，其中永久占地</w:t>
      </w:r>
      <w:r>
        <w:rPr>
          <w:rFonts w:hint="eastAsia" w:ascii="Times New Roman" w:hAnsi="Times New Roman" w:eastAsia="仿宋" w:cs="Times New Roman"/>
          <w:color w:val="auto"/>
          <w:spacing w:val="0"/>
          <w:w w:val="100"/>
          <w:kern w:val="0"/>
          <w:position w:val="0"/>
          <w:sz w:val="24"/>
          <w:szCs w:val="24"/>
          <w:lang w:val="en-US" w:eastAsia="zh-CN"/>
        </w:rPr>
        <w:t>0.78</w:t>
      </w:r>
      <w:r>
        <w:rPr>
          <w:rFonts w:hint="default" w:ascii="Times New Roman" w:hAnsi="Times New Roman" w:eastAsia="仿宋" w:cs="Times New Roman"/>
          <w:color w:val="auto"/>
          <w:spacing w:val="0"/>
          <w:w w:val="100"/>
          <w:kern w:val="0"/>
          <w:position w:val="0"/>
          <w:sz w:val="24"/>
          <w:szCs w:val="24"/>
        </w:rPr>
        <w:t>hm</w:t>
      </w:r>
      <w:r>
        <w:rPr>
          <w:rFonts w:hint="default"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，临时占</w:t>
      </w:r>
      <w:r>
        <w:rPr>
          <w:rFonts w:hint="default" w:ascii="Times New Roman" w:hAnsi="Times New Roman" w:eastAsia="仿宋" w:cs="Times New Roman"/>
          <w:color w:val="auto"/>
          <w:spacing w:val="0"/>
          <w:w w:val="100"/>
          <w:kern w:val="0"/>
          <w:position w:val="0"/>
          <w:sz w:val="24"/>
          <w:szCs w:val="24"/>
          <w:lang w:val="en-US" w:eastAsia="zh-CN"/>
        </w:rPr>
        <w:t>地</w:t>
      </w:r>
      <w:r>
        <w:rPr>
          <w:rFonts w:hint="eastAsia" w:ascii="Times New Roman" w:hAnsi="Times New Roman" w:eastAsia="仿宋" w:cs="Times New Roman"/>
          <w:color w:val="auto"/>
          <w:spacing w:val="0"/>
          <w:w w:val="100"/>
          <w:kern w:val="0"/>
          <w:position w:val="0"/>
          <w:sz w:val="24"/>
          <w:szCs w:val="24"/>
          <w:lang w:val="en-US" w:eastAsia="zh-CN"/>
        </w:rPr>
        <w:t>57.40</w:t>
      </w:r>
      <w:r>
        <w:rPr>
          <w:rFonts w:hint="default" w:ascii="Times New Roman" w:hAnsi="Times New Roman" w:eastAsia="仿宋" w:cs="Times New Roman"/>
          <w:color w:val="auto"/>
          <w:spacing w:val="0"/>
          <w:w w:val="100"/>
          <w:kern w:val="0"/>
          <w:position w:val="0"/>
          <w:sz w:val="24"/>
          <w:szCs w:val="24"/>
          <w:lang w:val="en-US" w:eastAsia="zh-CN"/>
        </w:rPr>
        <w:t>hm</w:t>
      </w:r>
      <w:r>
        <w:rPr>
          <w:rFonts w:hint="default"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lang w:val="en-US" w:eastAsia="zh-CN"/>
        </w:rPr>
        <w:t>，工程占地面</w:t>
      </w:r>
      <w:r>
        <w:rPr>
          <w:rFonts w:hint="default" w:ascii="Times New Roman" w:hAnsi="Times New Roman" w:eastAsia="仿宋" w:cs="Times New Roman"/>
          <w:color w:val="auto"/>
          <w:spacing w:val="0"/>
          <w:w w:val="100"/>
          <w:kern w:val="0"/>
          <w:position w:val="0"/>
          <w:sz w:val="24"/>
          <w:szCs w:val="24"/>
        </w:rPr>
        <w:t>积具体见表1.1-3</w:t>
      </w:r>
      <w:r>
        <w:rPr>
          <w:rFonts w:hint="default" w:ascii="Times New Roman" w:hAnsi="Times New Roman" w:eastAsia="仿宋" w:cs="Times New Roman"/>
          <w:color w:val="auto"/>
          <w:spacing w:val="0"/>
          <w:w w:val="100"/>
          <w:kern w:val="0"/>
          <w:position w:val="0"/>
          <w:sz w:val="24"/>
          <w:szCs w:val="24"/>
          <w:lang w:eastAsia="zh-CN"/>
        </w:rPr>
        <w:t>。</w:t>
      </w:r>
    </w:p>
    <w:p>
      <w:pPr>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2"/>
        <w:jc w:val="left"/>
        <w:textAlignment w:val="auto"/>
        <w:rPr>
          <w:rFonts w:hint="eastAsia" w:ascii="Times New Roman" w:hAnsi="Times New Roman" w:eastAsia="仿宋" w:cs="Times New Roman"/>
          <w:color w:val="auto"/>
          <w:spacing w:val="0"/>
          <w:w w:val="100"/>
          <w:kern w:val="0"/>
          <w:position w:val="0"/>
          <w:sz w:val="16"/>
          <w:szCs w:val="16"/>
          <w:lang w:val="en-US" w:eastAsia="zh-CN"/>
        </w:rPr>
      </w:pPr>
      <w:r>
        <w:rPr>
          <w:rFonts w:hint="default" w:ascii="Times New Roman" w:hAnsi="Times New Roman" w:eastAsia="仿宋" w:cs="Times New Roman"/>
          <w:color w:val="auto"/>
          <w:spacing w:val="0"/>
          <w:w w:val="100"/>
          <w:kern w:val="0"/>
          <w:position w:val="0"/>
          <w:sz w:val="24"/>
          <w:szCs w:val="24"/>
        </w:rPr>
        <w:t>表1.1-3</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工程占地面积表</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单位：hm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p>
    <w:tbl>
      <w:tblPr>
        <w:tblStyle w:val="10"/>
        <w:tblW w:w="9287" w:type="dxa"/>
        <w:jc w:val="center"/>
        <w:tblLayout w:type="fixed"/>
        <w:tblCellMar>
          <w:top w:w="0" w:type="dxa"/>
          <w:left w:w="0" w:type="dxa"/>
          <w:bottom w:w="0" w:type="dxa"/>
          <w:right w:w="0" w:type="dxa"/>
        </w:tblCellMar>
      </w:tblPr>
      <w:tblGrid>
        <w:gridCol w:w="816"/>
        <w:gridCol w:w="2674"/>
        <w:gridCol w:w="1947"/>
        <w:gridCol w:w="1747"/>
        <w:gridCol w:w="2103"/>
      </w:tblGrid>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序号</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临时</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小计</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0.59</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6.30</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6.89</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r>
      <w:tr>
        <w:tblPrEx>
          <w:tblCellMar>
            <w:top w:w="0" w:type="dxa"/>
            <w:left w:w="0" w:type="dxa"/>
            <w:bottom w:w="0" w:type="dxa"/>
            <w:right w:w="0" w:type="dxa"/>
          </w:tblCellMar>
        </w:tblPrEx>
        <w:trPr>
          <w:trHeight w:val="2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弃渣场区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r>
      <w:tr>
        <w:tblPrEx>
          <w:tblCellMar>
            <w:top w:w="0" w:type="dxa"/>
            <w:left w:w="0" w:type="dxa"/>
            <w:bottom w:w="0" w:type="dxa"/>
            <w:right w:w="0" w:type="dxa"/>
          </w:tblCellMar>
        </w:tblPrEx>
        <w:trPr>
          <w:trHeight w:val="23" w:hRule="atLeast"/>
          <w:jc w:val="center"/>
        </w:trPr>
        <w:tc>
          <w:tcPr>
            <w:tcW w:w="34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0.78</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57.40</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58.18</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4"/>
          <w:szCs w:val="24"/>
        </w:rPr>
        <w:t>1.1.8 拆迁（移民）安置与专项设施改（迁）建</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2"/>
          <w:szCs w:val="22"/>
        </w:rPr>
      </w:pPr>
      <w:r>
        <w:rPr>
          <w:rFonts w:hint="default" w:ascii="Times New Roman" w:hAnsi="Times New Roman" w:eastAsia="仿宋" w:cs="Times New Roman"/>
          <w:color w:val="auto"/>
          <w:spacing w:val="0"/>
          <w:w w:val="100"/>
          <w:kern w:val="0"/>
          <w:position w:val="0"/>
          <w:sz w:val="24"/>
          <w:szCs w:val="24"/>
        </w:rPr>
        <w:t>本项目</w:t>
      </w:r>
      <w:r>
        <w:rPr>
          <w:rFonts w:hint="default" w:ascii="Times New Roman" w:hAnsi="Times New Roman" w:eastAsia="仿宋" w:cs="Times New Roman"/>
          <w:color w:val="auto"/>
          <w:spacing w:val="0"/>
          <w:w w:val="100"/>
          <w:kern w:val="0"/>
          <w:position w:val="0"/>
          <w:sz w:val="24"/>
          <w:szCs w:val="24"/>
          <w:lang w:eastAsia="zh-CN"/>
        </w:rPr>
        <w:t>不涉及敏感用地，</w:t>
      </w:r>
      <w:r>
        <w:rPr>
          <w:rFonts w:hint="default" w:ascii="Times New Roman" w:hAnsi="Times New Roman" w:eastAsia="仿宋" w:cs="Times New Roman"/>
          <w:color w:val="auto"/>
          <w:spacing w:val="0"/>
          <w:w w:val="100"/>
          <w:kern w:val="0"/>
          <w:position w:val="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color w:val="auto"/>
          <w:spacing w:val="0"/>
          <w:w w:val="100"/>
          <w:kern w:val="0"/>
          <w:position w:val="0"/>
          <w:sz w:val="30"/>
          <w:szCs w:val="30"/>
        </w:rPr>
      </w:pPr>
      <w:bookmarkStart w:id="3" w:name="_Toc15455"/>
      <w:r>
        <w:rPr>
          <w:rFonts w:hint="default" w:ascii="Times New Roman" w:hAnsi="Times New Roman" w:eastAsia="仿宋" w:cs="Times New Roman"/>
          <w:b/>
          <w:bCs/>
          <w:color w:val="auto"/>
          <w:spacing w:val="0"/>
          <w:w w:val="100"/>
          <w:kern w:val="0"/>
          <w:position w:val="0"/>
          <w:sz w:val="30"/>
          <w:szCs w:val="30"/>
        </w:rPr>
        <w:t>1.2</w:t>
      </w:r>
      <w:r>
        <w:rPr>
          <w:rFonts w:hint="default" w:ascii="Times New Roman" w:hAnsi="Times New Roman" w:eastAsia="仿宋" w:cs="Times New Roman"/>
          <w:b/>
          <w:bCs/>
          <w:color w:val="auto"/>
          <w:spacing w:val="0"/>
          <w:w w:val="100"/>
          <w:kern w:val="0"/>
          <w:position w:val="0"/>
          <w:sz w:val="30"/>
          <w:szCs w:val="30"/>
          <w:lang w:val="en-US" w:eastAsia="zh-CN"/>
        </w:rPr>
        <w:t xml:space="preserve"> </w:t>
      </w:r>
      <w:r>
        <w:rPr>
          <w:rFonts w:hint="default" w:ascii="Times New Roman" w:hAnsi="Times New Roman" w:eastAsia="仿宋" w:cs="Times New Roman"/>
          <w:b/>
          <w:bCs/>
          <w:color w:val="auto"/>
          <w:spacing w:val="0"/>
          <w:w w:val="100"/>
          <w:kern w:val="0"/>
          <w:position w:val="0"/>
          <w:sz w:val="30"/>
          <w:szCs w:val="30"/>
        </w:rPr>
        <w:t>项目区概况</w:t>
      </w:r>
      <w:bookmarkEnd w:id="3"/>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4"/>
          <w:szCs w:val="24"/>
        </w:rPr>
        <w:t>1.2.1 自然条件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a）地形地貌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本风电场场址区地形地貌为中低山区，山势总体走向呈南北向，山脊呈舒缓波状起伏，山顶浑圆，似“面包”状，山顶(脊)高程 730.00m～1230.00m，谷底高程约 300.00m～500.00m，相对高差 400m～600m。山坡地形坡度一般为15°～35°，局部较陡。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永安风电场一期工程升压站站址位于风电场场址西部的一处缓坡上，站址主要为丘陵地貌，本工程在一期风电场升压站平整后的预留用地上进行扩建，地势平坦。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现场调查，项目区无大规模发育的崩塌、滑坡等不良地质作用，开挖边坡较稳定稳。根据《中国地震动参数区划图》（GB18306-2015），项目所在区地震基本烈度为Ⅶ度，地震动峰值加速度为0.05g，反应谱特征周期为0.35s。据国家地震台网资料永福县及周边断层活动强度较低，对本建设项目稳定性影响较小，项目区设施等构造物采取简易设防。</w:t>
      </w:r>
    </w:p>
    <w:p>
      <w:pPr>
        <w:keepNext w:val="0"/>
        <w:keepLines w:val="0"/>
        <w:pageBreakBefore w:val="0"/>
        <w:widowControl/>
        <w:suppressLineNumbers w:val="0"/>
        <w:kinsoku/>
        <w:wordWrap/>
        <w:overflowPunct/>
        <w:topLinePunct w:val="0"/>
        <w:autoSpaceDE/>
        <w:autoSpaceDN/>
        <w:bidi w:val="0"/>
        <w:spacing w:before="0" w:beforeLines="50" w:after="0" w:line="360" w:lineRule="auto"/>
        <w:ind w:right="0" w:firstLine="480" w:firstLineChars="200"/>
        <w:jc w:val="both"/>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b）气象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永福县属中亚热带季风气候，冬短夏长，气候温和，日照充足，雨量充沛。</w:t>
      </w:r>
      <w:r>
        <w:rPr>
          <w:rFonts w:hint="eastAsia" w:ascii="Times New Roman" w:hAnsi="Times New Roman" w:eastAsia="仿宋" w:cs="Times New Roman"/>
          <w:color w:val="auto"/>
          <w:spacing w:val="0"/>
          <w:kern w:val="0"/>
          <w:sz w:val="24"/>
          <w:szCs w:val="24"/>
          <w:lang w:val="en-US" w:eastAsia="zh-CN" w:bidi="ar-SA"/>
        </w:rPr>
        <w:t>永福县</w:t>
      </w:r>
      <w:r>
        <w:rPr>
          <w:rFonts w:hint="default" w:ascii="Times New Roman" w:hAnsi="Times New Roman" w:eastAsia="仿宋" w:cs="Times New Roman"/>
          <w:color w:val="auto"/>
          <w:spacing w:val="0"/>
          <w:kern w:val="0"/>
          <w:sz w:val="24"/>
          <w:szCs w:val="24"/>
          <w:lang w:val="en-US" w:eastAsia="zh-CN" w:bidi="ar-SA"/>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永福县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10"/>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979"/>
        <w:gridCol w:w="192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气候要素</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单位</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气温</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多年平均气温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极端最高气温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极端最低气温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≥10℃年积温</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6538.9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风速</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主导风向</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方位</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ENE、NE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多年平均风速</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（m/s）</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湿度</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多年平均相对湿度</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降雨</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多年平均降雨量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十年一遇 1h 最大降雨量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雨季时段</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（月）</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蒸发量</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多年平均蒸发量</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（mm）</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日照</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多年平均日照时速</w:t>
            </w:r>
          </w:p>
        </w:tc>
        <w:tc>
          <w:tcPr>
            <w:tcW w:w="107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1484</w:t>
            </w: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default" w:ascii="Times New Roman" w:hAnsi="Times New Roman" w:eastAsia="仿宋" w:cs="Times New Roman"/>
          <w:b/>
          <w:bCs/>
          <w:color w:val="auto"/>
          <w:kern w:val="0"/>
          <w:sz w:val="24"/>
          <w:szCs w:val="24"/>
          <w:lang w:eastAsia="zh-CN"/>
        </w:rPr>
      </w:pPr>
      <w:r>
        <w:rPr>
          <w:rFonts w:hint="default" w:ascii="Times New Roman" w:hAnsi="Times New Roman" w:eastAsia="仿宋" w:cs="Times New Roman"/>
          <w:color w:val="auto"/>
          <w:sz w:val="21"/>
          <w:szCs w:val="21"/>
          <w:lang w:eastAsia="zh-CN"/>
        </w:rPr>
        <w:t>注：以上气象资料来源于气象站。</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c）水文</w:t>
      </w:r>
    </w:p>
    <w:p>
      <w:pPr>
        <w:pStyle w:val="9"/>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 工程所在区域属洛清江水系，水功能一级区划属洛清江临桂-永福开发利用区。地表水体主要为洛清江、西河、银洞河、鸡松河及其上游山间冲沟流水。</w:t>
      </w:r>
    </w:p>
    <w:p>
      <w:pPr>
        <w:pStyle w:val="9"/>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（1）河流</w:t>
      </w:r>
    </w:p>
    <w:p>
      <w:pPr>
        <w:pStyle w:val="9"/>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洛清江属西江水系柳江流域，在本风电场15#风机东侧约5.1km 处自北流南流过。北向南流，经临桂县两江至永福县苏桥镇黑石岭村的潦潭入境。在县境内由东北向西南流，经苏桥镇的黑石岭、苏桥、良村、太平，永福镇的塘堡、樟峡、南雄村，经过县城，流入广福乡的龙溪、广福、大石、矮岭等地，进入鹿寨后注入柳江。洛清江干流在县境内全长57km，县境内集雨面积2756.48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，河面一般宽40m～60m，多年平均流量 170m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/s，年均径流量53.60亿m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w:t>
      </w:r>
    </w:p>
    <w:p>
      <w:pPr>
        <w:pStyle w:val="9"/>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西河：在本风电场 20#风机东北部约3.3km处自西北向东南流过。西河是永福县境内的第二大河流，为洛清江的一级支流。源于临桂县黄沙乡围岭村，西流经黄沙乡的围岭、滩头进入永福县境内，流经龙江乡的龙隐、保安、驿马、龙江、兴隆、双江、仁合村及永福镇的泡口、湾里村后，在县城南的凤山脚下汇入洛清江，全长92km，集雨面积 1116.46km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，多年平均流量 49.12m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pStyle w:val="9"/>
        <w:ind w:firstLine="496"/>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银洞河：工程改扩建场内道路在银洞村解放洲屯附近跨越银洞河。为西河的支流，发源于永福镇银洞村和永安乡永新村交界处的登云山，自西向东流经岭口、东乡、银洞，最终于湾里村附近汇入西河，河长12.0km，集雨面积 36km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，落差130m，多年平均流量 1.58m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pStyle w:val="9"/>
        <w:ind w:firstLine="496"/>
        <w:rPr>
          <w:rFonts w:hint="default" w:ascii="Times New Roman" w:hAnsi="Times New Roman" w:eastAsia="仿宋" w:cs="Times New Roman"/>
          <w:color w:val="auto"/>
          <w:spacing w:val="0"/>
          <w:kern w:val="0"/>
          <w:sz w:val="24"/>
          <w:szCs w:val="24"/>
          <w:lang w:val="en-US" w:eastAsia="en-US" w:bidi="ar-SA"/>
        </w:rPr>
      </w:pPr>
      <w:r>
        <w:rPr>
          <w:rFonts w:hint="default" w:ascii="Times New Roman" w:hAnsi="Times New Roman" w:eastAsia="仿宋" w:cs="Times New Roman"/>
          <w:color w:val="auto"/>
          <w:spacing w:val="0"/>
          <w:w w:val="100"/>
          <w:sz w:val="24"/>
          <w:szCs w:val="24"/>
          <w:lang w:eastAsia="zh-CN"/>
        </w:rPr>
        <w:t>鸡松河：在本风电场 21#风机西侧约1.9km 处自北向南流过。鸡松河为大邦河的支流，发源于登云山附近，自北向南流约13.7km后与蚂蝗江一起汇合入大邦河，集雨面积30km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，落差220m，多年平均流量1.32m</w:t>
      </w:r>
      <w:r>
        <w:rPr>
          <w:rFonts w:hint="default" w:ascii="Times New Roman" w:hAnsi="Times New Roman" w:eastAsia="仿宋" w:cs="Times New Roman"/>
          <w:color w:val="auto"/>
          <w:spacing w:val="0"/>
          <w:w w:val="100"/>
          <w:sz w:val="24"/>
          <w:szCs w:val="24"/>
          <w:vertAlign w:val="superscript"/>
          <w:lang w:eastAsia="zh-CN"/>
        </w:rPr>
        <w:t>3</w:t>
      </w:r>
      <w:r>
        <w:rPr>
          <w:rFonts w:hint="default" w:ascii="Times New Roman" w:hAnsi="Times New Roman" w:eastAsia="仿宋" w:cs="Times New Roman"/>
          <w:color w:val="auto"/>
          <w:spacing w:val="0"/>
          <w:w w:val="100"/>
          <w:sz w:val="24"/>
          <w:szCs w:val="24"/>
          <w:lang w:eastAsia="zh-CN"/>
        </w:rPr>
        <w:t>/s。</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d）土壤</w:t>
      </w:r>
    </w:p>
    <w:p>
      <w:pPr>
        <w:pStyle w:val="9"/>
        <w:ind w:left="0" w:leftChars="0" w:firstLine="480" w:firstLineChars="200"/>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永福县土壤有水稻土、红壤、石灰土、紫色土、冲击土和矿毒土6个大类。其中，耕地以水稻土为主，占80%以上，各乡镇都有。红壤次之，占土地总面积的74.1%，石灰土占 8%，其它占17.9%。</w:t>
      </w:r>
    </w:p>
    <w:p>
      <w:pPr>
        <w:pStyle w:val="9"/>
        <w:ind w:left="0" w:leftChars="0" w:firstLine="480" w:firstLineChars="200"/>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工程区域分布的土壤类型以红壤为主，表土层厚度一般在10cm～40cm，土壤PH值在4.5～5.5之间，有机质含量3.5%左右，土壤质地疏松，抗蚀性较差，自然肥力较高，有利于植物生长。</w:t>
      </w:r>
    </w:p>
    <w:p>
      <w:pPr>
        <w:pStyle w:val="9"/>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pStyle w:val="9"/>
        <w:ind w:firstLine="496"/>
        <w:rPr>
          <w:rFonts w:hint="default" w:ascii="Times New Roman" w:hAnsi="Times New Roman" w:eastAsia="仿宋" w:cs="Times New Roman"/>
          <w:color w:val="auto"/>
          <w:spacing w:val="0"/>
          <w:kern w:val="0"/>
          <w:sz w:val="24"/>
          <w:szCs w:val="24"/>
          <w:lang w:val="en-US" w:eastAsia="en-US" w:bidi="ar-SA"/>
        </w:rPr>
      </w:pPr>
      <w:r>
        <w:rPr>
          <w:rFonts w:hint="default" w:ascii="Times New Roman" w:hAnsi="Times New Roman" w:eastAsia="仿宋" w:cs="Times New Roman"/>
          <w:color w:val="auto"/>
          <w:spacing w:val="0"/>
          <w:w w:val="100"/>
          <w:sz w:val="24"/>
          <w:szCs w:val="24"/>
          <w:lang w:eastAsia="zh-CN"/>
        </w:rPr>
        <w:t>永福县属于亚热带常绿阔叶林区域，地带性原生植被为常绿阔叶林，次生植被为松杉林和毛竹林，经济林主要有油茶和柑橘等。2016年全县林草覆盖率为 74.8%。项目区域植被以竹林、松树、杉木和灌草为主，两侧村落附近分布有局部山坡坡耕地及梯田地带，农业植被种植种类主要为玉米、水稻、红薯等。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4"/>
          <w:szCs w:val="24"/>
        </w:rPr>
        <w:t xml:space="preserve">1.2.2 </w:t>
      </w:r>
      <w:r>
        <w:rPr>
          <w:rFonts w:hint="default" w:ascii="Times New Roman" w:hAnsi="Times New Roman" w:eastAsia="仿宋" w:cs="Times New Roman"/>
          <w:b/>
          <w:bCs/>
          <w:i w:val="0"/>
          <w:iCs w:val="0"/>
          <w:color w:val="auto"/>
          <w:spacing w:val="0"/>
          <w:w w:val="100"/>
          <w:kern w:val="0"/>
          <w:position w:val="0"/>
          <w:sz w:val="24"/>
          <w:szCs w:val="24"/>
        </w:rPr>
        <w:t>水土流失及水土保持情况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 2020 年水土保持公报，水土流失调查面积统计见下表</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eastAsia" w:ascii="Times New Roman" w:hAnsi="Times New Roman" w:eastAsia="仿宋" w:cs="Times New Roman"/>
          <w:color w:val="auto"/>
          <w:spacing w:val="0"/>
          <w:kern w:val="0"/>
          <w:sz w:val="24"/>
          <w:szCs w:val="24"/>
          <w:lang w:val="en-US" w:eastAsia="zh-CN" w:bidi="ar-SA"/>
        </w:rPr>
        <w:t>永福县</w:t>
      </w:r>
      <w:r>
        <w:rPr>
          <w:rFonts w:hint="default" w:ascii="Times New Roman" w:hAnsi="Times New Roman" w:eastAsia="仿宋" w:cs="Times New Roman"/>
          <w:color w:val="auto"/>
          <w:spacing w:val="0"/>
          <w:kern w:val="0"/>
          <w:sz w:val="24"/>
          <w:szCs w:val="24"/>
          <w:lang w:val="en-US" w:eastAsia="zh-CN" w:bidi="ar-SA"/>
        </w:rPr>
        <w:t>土壤侵蚀强度分级面积统计表</w:t>
      </w:r>
      <w:r>
        <w:rPr>
          <w:rFonts w:hint="eastAsia" w:ascii="Times New Roman" w:hAnsi="Times New Roman" w:eastAsia="仿宋" w:cs="Times New Roman"/>
          <w:color w:val="auto"/>
          <w:spacing w:val="0"/>
          <w:kern w:val="0"/>
          <w:sz w:val="24"/>
          <w:szCs w:val="24"/>
          <w:lang w:val="en-US" w:eastAsia="zh-CN" w:bidi="ar-SA"/>
        </w:rPr>
        <w:t xml:space="preserve">       </w:t>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1186"/>
        <w:gridCol w:w="1155"/>
        <w:gridCol w:w="1140"/>
        <w:gridCol w:w="1290"/>
        <w:gridCol w:w="1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24" w:type="dxa"/>
            <w:vMerge w:val="restart"/>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行政区</w:t>
            </w:r>
          </w:p>
        </w:tc>
        <w:tc>
          <w:tcPr>
            <w:tcW w:w="7261" w:type="dxa"/>
            <w:gridSpan w:val="6"/>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水蚀面积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24" w:type="dxa"/>
            <w:vMerge w:val="continue"/>
            <w:noWrap w:val="0"/>
            <w:vAlign w:val="center"/>
          </w:tcPr>
          <w:p>
            <w:pPr>
              <w:keepNext w:val="0"/>
              <w:keepLines w:val="0"/>
              <w:pageBreakBefore w:val="0"/>
              <w:widowControl/>
              <w:kinsoku/>
              <w:wordWrap/>
              <w:overflowPunct/>
              <w:topLinePunct w:val="0"/>
              <w:autoSpaceDE/>
              <w:bidi w:val="0"/>
              <w:adjustRightInd/>
              <w:snapToGrid/>
              <w:spacing w:after="0" w:line="240" w:lineRule="atLeast"/>
              <w:contextualSpacing/>
              <w:jc w:val="left"/>
              <w:rPr>
                <w:rFonts w:hint="default" w:ascii="Times New Roman" w:hAnsi="Times New Roman" w:eastAsia="仿宋" w:cs="Times New Roman"/>
                <w:color w:val="auto"/>
                <w:kern w:val="0"/>
                <w:sz w:val="21"/>
                <w:szCs w:val="21"/>
                <w:highlight w:val="none"/>
              </w:rPr>
            </w:pPr>
          </w:p>
        </w:tc>
        <w:tc>
          <w:tcPr>
            <w:tcW w:w="1186"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轻度</w:t>
            </w:r>
          </w:p>
        </w:tc>
        <w:tc>
          <w:tcPr>
            <w:tcW w:w="115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中度</w:t>
            </w:r>
          </w:p>
        </w:tc>
        <w:tc>
          <w:tcPr>
            <w:tcW w:w="114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强烈</w:t>
            </w:r>
          </w:p>
        </w:tc>
        <w:tc>
          <w:tcPr>
            <w:tcW w:w="129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极强烈</w:t>
            </w:r>
          </w:p>
        </w:tc>
        <w:tc>
          <w:tcPr>
            <w:tcW w:w="1185" w:type="dxa"/>
            <w:noWrap w:val="0"/>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剧烈</w:t>
            </w:r>
          </w:p>
        </w:tc>
        <w:tc>
          <w:tcPr>
            <w:tcW w:w="130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24"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lang w:eastAsia="zh-CN"/>
              </w:rPr>
            </w:pPr>
            <w:r>
              <w:rPr>
                <w:rFonts w:hint="eastAsia" w:ascii="Times New Roman" w:hAnsi="Times New Roman" w:eastAsia="仿宋" w:cs="Times New Roman"/>
                <w:color w:val="auto"/>
                <w:kern w:val="0"/>
                <w:sz w:val="21"/>
                <w:szCs w:val="21"/>
                <w:highlight w:val="none"/>
                <w:lang w:eastAsia="zh-CN"/>
              </w:rPr>
              <w:t>永福县</w:t>
            </w:r>
          </w:p>
        </w:tc>
        <w:tc>
          <w:tcPr>
            <w:tcW w:w="1186"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191.79</w:t>
            </w:r>
          </w:p>
        </w:tc>
        <w:tc>
          <w:tcPr>
            <w:tcW w:w="115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127.69</w:t>
            </w:r>
          </w:p>
        </w:tc>
        <w:tc>
          <w:tcPr>
            <w:tcW w:w="114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57.41</w:t>
            </w:r>
          </w:p>
        </w:tc>
        <w:tc>
          <w:tcPr>
            <w:tcW w:w="129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46.66</w:t>
            </w:r>
          </w:p>
        </w:tc>
        <w:tc>
          <w:tcPr>
            <w:tcW w:w="1185" w:type="dxa"/>
            <w:noWrap w:val="0"/>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16.67</w:t>
            </w:r>
          </w:p>
        </w:tc>
        <w:tc>
          <w:tcPr>
            <w:tcW w:w="130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24"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val="0"/>
              <w:bidi w:val="0"/>
              <w:adjustRightInd/>
              <w:snapToGrid/>
              <w:spacing w:after="0" w:line="240" w:lineRule="atLeast"/>
              <w:contextualSpacing/>
              <w:jc w:val="center"/>
              <w:textAlignment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比例（%）</w:t>
            </w:r>
          </w:p>
        </w:tc>
        <w:tc>
          <w:tcPr>
            <w:tcW w:w="1186"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43.57</w:t>
            </w:r>
          </w:p>
        </w:tc>
        <w:tc>
          <w:tcPr>
            <w:tcW w:w="115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29.01</w:t>
            </w:r>
          </w:p>
        </w:tc>
        <w:tc>
          <w:tcPr>
            <w:tcW w:w="114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13.04</w:t>
            </w:r>
          </w:p>
        </w:tc>
        <w:tc>
          <w:tcPr>
            <w:tcW w:w="1290"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10.60</w:t>
            </w:r>
          </w:p>
        </w:tc>
        <w:tc>
          <w:tcPr>
            <w:tcW w:w="1185" w:type="dxa"/>
            <w:noWrap w:val="0"/>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3.79</w:t>
            </w:r>
          </w:p>
        </w:tc>
        <w:tc>
          <w:tcPr>
            <w:tcW w:w="1305" w:type="dxa"/>
            <w:noWrap w:val="0"/>
            <w:tcMar>
              <w:top w:w="14" w:type="dxa"/>
              <w:left w:w="14" w:type="dxa"/>
              <w:bottom w:w="0" w:type="dxa"/>
              <w:right w:w="14" w:type="dxa"/>
            </w:tcMar>
            <w:vAlign w:val="center"/>
          </w:tcPr>
          <w:p>
            <w:pPr>
              <w:keepNext w:val="0"/>
              <w:keepLines w:val="0"/>
              <w:pageBreakBefore w:val="0"/>
              <w:widowControl/>
              <w:kinsoku/>
              <w:wordWrap/>
              <w:overflowPunct/>
              <w:topLinePunct w:val="0"/>
              <w:autoSpaceDE/>
              <w:bidi w:val="0"/>
              <w:adjustRightInd/>
              <w:snapToGrid/>
              <w:spacing w:after="0" w:line="240" w:lineRule="atLeast"/>
              <w:jc w:val="center"/>
              <w:rPr>
                <w:rFonts w:hint="default" w:ascii="Times New Roman" w:hAnsi="Times New Roman" w:eastAsia="仿宋" w:cs="Times New Roman"/>
                <w:color w:val="auto"/>
                <w:kern w:val="0"/>
                <w:sz w:val="21"/>
                <w:szCs w:val="21"/>
                <w:highlight w:val="none"/>
                <w:lang w:val="en-US" w:eastAsia="zh-CN"/>
              </w:rPr>
            </w:pPr>
            <w:r>
              <w:rPr>
                <w:rFonts w:hint="eastAsia" w:ascii="Times New Roman" w:hAnsi="Times New Roman" w:eastAsia="仿宋" w:cs="Times New Roman"/>
                <w:color w:val="auto"/>
                <w:kern w:val="0"/>
                <w:sz w:val="21"/>
                <w:szCs w:val="21"/>
                <w:highlight w:val="none"/>
                <w:lang w:val="en-US" w:eastAsia="zh-CN"/>
              </w:rPr>
              <w:t>100</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1"/>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根据《全国水土保持规划国家级水土流失重点预防区和重点治理区复核划分成果》 （办水保[2013]188 号），项目所在永福县属于国家级水土流失重点预防区和重点监督区；根据广西壮族自治区人民政府文件《广西壮族自治区人民政府关于划分我区水土 流失重点预防区和重点治理区的通告》（桂政发[2017]5 号），项目所在的永福县，类型属广西壮族自治区人民政府公告的水土流失重点治理区，项目所在地属于桂贺江中上游自治区级水土流失重点预防区。土壤侵蚀类型主要以轻度水力侵蚀为主的南方红壤区，水土流失容许值为500t/（km2·a）</w:t>
      </w:r>
      <w:r>
        <w:rPr>
          <w:rFonts w:hint="eastAsia" w:eastAsia="仿宋" w:cs="Times New Roman"/>
          <w:color w:val="auto"/>
          <w:spacing w:val="0"/>
          <w:kern w:val="0"/>
          <w:sz w:val="24"/>
          <w:szCs w:val="24"/>
          <w:lang w:val="en-US" w:eastAsia="zh-CN" w:bidi="ar-SA"/>
        </w:rPr>
        <w:t>。</w:t>
      </w:r>
    </w:p>
    <w:p>
      <w:pPr>
        <w:keepNext w:val="0"/>
        <w:keepLines w:val="0"/>
        <w:pageBreakBefore w:val="0"/>
        <w:kinsoku/>
        <w:wordWrap/>
        <w:overflowPunct/>
        <w:topLinePunct w:val="0"/>
        <w:autoSpaceDE/>
        <w:autoSpaceDN/>
        <w:bidi w:val="0"/>
        <w:spacing w:before="0" w:beforeLines="50" w:after="0" w:line="360" w:lineRule="auto"/>
        <w:ind w:left="0" w:leftChars="0" w:right="0"/>
        <w:jc w:val="left"/>
        <w:rPr>
          <w:rFonts w:hint="default" w:ascii="Times New Roman" w:hAnsi="Times New Roman" w:eastAsia="仿宋" w:cs="Times New Roman"/>
          <w:color w:val="auto"/>
          <w:spacing w:val="0"/>
          <w:w w:val="100"/>
          <w:kern w:val="0"/>
          <w:position w:val="0"/>
          <w:sz w:val="24"/>
          <w:szCs w:val="24"/>
        </w:rPr>
        <w:sectPr>
          <w:headerReference r:id="rId12" w:type="default"/>
          <w:pgSz w:w="11920" w:h="16840"/>
          <w:pgMar w:top="1100" w:right="1180" w:bottom="1000" w:left="1280" w:header="737" w:footer="813" w:gutter="0"/>
          <w:pgBorders>
            <w:top w:val="none" w:sz="0" w:space="0"/>
            <w:left w:val="none" w:sz="0" w:space="0"/>
            <w:bottom w:val="none" w:sz="0" w:space="0"/>
            <w:right w:val="none" w:sz="0" w:space="0"/>
          </w:pgBorders>
          <w:pgNumType w:fmt="decimal"/>
          <w:cols w:equalWidth="0" w:num="1">
            <w:col w:w="9460"/>
          </w:cols>
        </w:sectPr>
      </w:pPr>
    </w:p>
    <w:p>
      <w:pPr>
        <w:keepNext w:val="0"/>
        <w:keepLines w:val="0"/>
        <w:pageBreakBefore w:val="0"/>
        <w:kinsoku/>
        <w:wordWrap/>
        <w:overflowPunct/>
        <w:topLinePunct w:val="0"/>
        <w:autoSpaceDE/>
        <w:autoSpaceDN/>
        <w:bidi w:val="0"/>
        <w:spacing w:before="0" w:beforeLines="50" w:after="0" w:line="360" w:lineRule="auto"/>
        <w:ind w:left="0" w:leftChars="0" w:right="0"/>
        <w:jc w:val="center"/>
        <w:rPr>
          <w:rFonts w:hint="default" w:ascii="Times New Roman" w:hAnsi="Times New Roman" w:eastAsia="仿宋" w:cs="Times New Roman"/>
          <w:b/>
          <w:bCs/>
          <w:color w:val="auto"/>
          <w:spacing w:val="0"/>
          <w:w w:val="100"/>
          <w:kern w:val="0"/>
          <w:position w:val="0"/>
          <w:sz w:val="18"/>
          <w:szCs w:val="18"/>
        </w:rPr>
      </w:pPr>
      <w:bookmarkStart w:id="4" w:name="_Toc26878"/>
      <w:r>
        <w:rPr>
          <w:rFonts w:hint="default" w:ascii="Times New Roman" w:hAnsi="Times New Roman" w:eastAsia="仿宋" w:cs="Times New Roman"/>
          <w:b/>
          <w:bCs/>
          <w:color w:val="auto"/>
          <w:spacing w:val="0"/>
          <w:w w:val="100"/>
          <w:kern w:val="0"/>
          <w:position w:val="0"/>
          <w:sz w:val="32"/>
          <w:szCs w:val="32"/>
        </w:rPr>
        <w:t>2 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color w:val="auto"/>
          <w:spacing w:val="0"/>
          <w:w w:val="100"/>
          <w:kern w:val="0"/>
          <w:position w:val="0"/>
          <w:sz w:val="11"/>
          <w:szCs w:val="11"/>
        </w:rPr>
      </w:pPr>
      <w:bookmarkStart w:id="5" w:name="_Toc30798"/>
      <w:r>
        <w:rPr>
          <w:rFonts w:hint="default" w:ascii="Times New Roman" w:hAnsi="Times New Roman" w:eastAsia="仿宋" w:cs="Times New Roman"/>
          <w:b/>
          <w:bCs/>
          <w:color w:val="auto"/>
          <w:spacing w:val="0"/>
          <w:w w:val="100"/>
          <w:kern w:val="0"/>
          <w:position w:val="0"/>
          <w:sz w:val="30"/>
          <w:szCs w:val="30"/>
        </w:rPr>
        <w:t>2.</w:t>
      </w:r>
      <w:r>
        <w:rPr>
          <w:rFonts w:hint="eastAsia" w:ascii="Times New Roman" w:hAnsi="Times New Roman" w:eastAsia="仿宋" w:cs="Times New Roman"/>
          <w:b/>
          <w:bCs/>
          <w:color w:val="auto"/>
          <w:spacing w:val="0"/>
          <w:w w:val="100"/>
          <w:kern w:val="0"/>
          <w:position w:val="0"/>
          <w:sz w:val="30"/>
          <w:szCs w:val="30"/>
          <w:lang w:val="en-US" w:eastAsia="zh-CN"/>
        </w:rPr>
        <w:t>1</w:t>
      </w:r>
      <w:r>
        <w:rPr>
          <w:rFonts w:hint="default" w:ascii="Times New Roman" w:hAnsi="Times New Roman" w:eastAsia="仿宋" w:cs="Times New Roman"/>
          <w:b/>
          <w:bCs/>
          <w:color w:val="auto"/>
          <w:spacing w:val="0"/>
          <w:w w:val="100"/>
          <w:kern w:val="0"/>
          <w:position w:val="0"/>
          <w:sz w:val="30"/>
          <w:szCs w:val="30"/>
        </w:rPr>
        <w:t>水土保持方案</w:t>
      </w:r>
      <w:bookmarkEnd w:id="5"/>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bookmarkStart w:id="6" w:name="_Toc24830"/>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8</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9</w:t>
      </w:r>
      <w:r>
        <w:rPr>
          <w:rFonts w:hint="default" w:ascii="Times New Roman" w:hAnsi="Times New Roman" w:eastAsia="仿宋" w:cs="Times New Roman"/>
          <w:color w:val="auto"/>
          <w:spacing w:val="0"/>
          <w:kern w:val="0"/>
          <w:sz w:val="24"/>
          <w:szCs w:val="24"/>
          <w:lang w:val="en-US" w:eastAsia="zh-CN" w:bidi="ar-SA"/>
        </w:rPr>
        <w:t>月，建设单位按照水土保持法等相关法律、法规规定，委托</w:t>
      </w:r>
      <w:r>
        <w:rPr>
          <w:rFonts w:hint="eastAsia" w:eastAsia="仿宋" w:cs="Times New Roman"/>
          <w:color w:val="auto"/>
          <w:spacing w:val="0"/>
          <w:kern w:val="0"/>
          <w:sz w:val="24"/>
          <w:szCs w:val="24"/>
          <w:lang w:val="en-US" w:eastAsia="zh-CN" w:bidi="ar-SA"/>
        </w:rPr>
        <w:t>广西泰能工程咨询有限公司</w:t>
      </w:r>
      <w:r>
        <w:rPr>
          <w:rFonts w:hint="default" w:ascii="Times New Roman" w:hAnsi="Times New Roman" w:eastAsia="仿宋" w:cs="Times New Roman"/>
          <w:color w:val="auto"/>
          <w:spacing w:val="0"/>
          <w:kern w:val="0"/>
          <w:sz w:val="24"/>
          <w:szCs w:val="24"/>
          <w:lang w:val="en-US" w:eastAsia="zh-CN" w:bidi="ar-SA"/>
        </w:rPr>
        <w:t>编制</w:t>
      </w:r>
      <w:r>
        <w:rPr>
          <w:rFonts w:hint="eastAsia" w:eastAsia="仿宋" w:cs="Times New Roman"/>
          <w:color w:val="auto"/>
          <w:spacing w:val="0"/>
          <w:kern w:val="0"/>
          <w:sz w:val="24"/>
          <w:szCs w:val="24"/>
          <w:lang w:val="en-US" w:eastAsia="zh-CN" w:bidi="ar-SA"/>
        </w:rPr>
        <w:t>永福永安风电场二期工程</w:t>
      </w:r>
      <w:r>
        <w:rPr>
          <w:rFonts w:hint="default" w:ascii="Times New Roman" w:hAnsi="Times New Roman" w:eastAsia="仿宋" w:cs="Times New Roman"/>
          <w:color w:val="auto"/>
          <w:spacing w:val="0"/>
          <w:kern w:val="0"/>
          <w:sz w:val="24"/>
          <w:szCs w:val="24"/>
          <w:lang w:val="en-US" w:eastAsia="zh-CN" w:bidi="ar-SA"/>
        </w:rPr>
        <w:t>水土保持方案报告书。</w:t>
      </w:r>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4</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22</w:t>
      </w:r>
      <w:r>
        <w:rPr>
          <w:rFonts w:hint="default" w:ascii="Times New Roman" w:hAnsi="Times New Roman" w:eastAsia="仿宋" w:cs="Times New Roman"/>
          <w:color w:val="auto"/>
          <w:spacing w:val="0"/>
          <w:kern w:val="0"/>
          <w:sz w:val="24"/>
          <w:szCs w:val="24"/>
          <w:lang w:val="en-US" w:eastAsia="zh-CN" w:bidi="ar-SA"/>
        </w:rPr>
        <w:t>日</w:t>
      </w:r>
      <w:r>
        <w:rPr>
          <w:rFonts w:hint="eastAsia" w:eastAsia="仿宋" w:cs="Times New Roman"/>
          <w:color w:val="auto"/>
          <w:spacing w:val="0"/>
          <w:kern w:val="0"/>
          <w:sz w:val="24"/>
          <w:szCs w:val="24"/>
          <w:lang w:val="en-US" w:eastAsia="zh-CN" w:bidi="ar-SA"/>
        </w:rPr>
        <w:t>桂林市市水利局</w:t>
      </w:r>
      <w:r>
        <w:rPr>
          <w:rFonts w:hint="default" w:ascii="Times New Roman" w:hAnsi="Times New Roman" w:eastAsia="仿宋" w:cs="Times New Roman"/>
          <w:color w:val="auto"/>
          <w:spacing w:val="0"/>
          <w:kern w:val="0"/>
          <w:sz w:val="24"/>
          <w:szCs w:val="24"/>
          <w:lang w:val="en-US" w:eastAsia="zh-CN" w:bidi="ar-SA"/>
        </w:rPr>
        <w:t>以《关于</w:t>
      </w:r>
      <w:r>
        <w:rPr>
          <w:rFonts w:hint="eastAsia" w:eastAsia="仿宋" w:cs="Times New Roman"/>
          <w:color w:val="auto"/>
          <w:spacing w:val="0"/>
          <w:kern w:val="0"/>
          <w:sz w:val="24"/>
          <w:szCs w:val="24"/>
          <w:lang w:val="en-US" w:eastAsia="zh-CN" w:bidi="ar-SA"/>
        </w:rPr>
        <w:t>永福永安风电场二期工程</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市水利水保</w:t>
      </w:r>
      <w:r>
        <w:rPr>
          <w:rFonts w:hint="default" w:ascii="Times New Roman" w:hAnsi="Times New Roman" w:eastAsia="仿宋" w:cs="Times New Roman"/>
          <w:color w:val="auto"/>
          <w:spacing w:val="0"/>
          <w:kern w:val="0"/>
          <w:sz w:val="24"/>
          <w:szCs w:val="24"/>
          <w:lang w:val="en-US" w:eastAsia="zh-CN" w:bidi="ar-SA"/>
        </w:rPr>
        <w:t>[20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号）予以批复。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right="0"/>
        <w:jc w:val="both"/>
        <w:textAlignment w:val="auto"/>
        <w:outlineLvl w:val="9"/>
        <w:rPr>
          <w:rFonts w:hint="default" w:ascii="Times New Roman" w:hAnsi="Times New Roman" w:eastAsia="仿宋" w:cs="Times New Roman"/>
          <w:color w:val="auto"/>
          <w:spacing w:val="0"/>
          <w:w w:val="100"/>
          <w:kern w:val="0"/>
          <w:position w:val="0"/>
          <w:sz w:val="11"/>
          <w:szCs w:val="11"/>
        </w:rPr>
      </w:pPr>
      <w:r>
        <w:rPr>
          <w:rFonts w:hint="default" w:ascii="Times New Roman" w:hAnsi="Times New Roman" w:eastAsia="仿宋" w:cs="Times New Roman"/>
          <w:b/>
          <w:bCs/>
          <w:color w:val="auto"/>
          <w:spacing w:val="0"/>
          <w:w w:val="100"/>
          <w:kern w:val="0"/>
          <w:position w:val="0"/>
          <w:sz w:val="30"/>
          <w:szCs w:val="30"/>
        </w:rPr>
        <w:t>2.</w:t>
      </w:r>
      <w:r>
        <w:rPr>
          <w:rFonts w:hint="eastAsia" w:ascii="Times New Roman" w:hAnsi="Times New Roman" w:eastAsia="仿宋" w:cs="Times New Roman"/>
          <w:b/>
          <w:bCs/>
          <w:color w:val="auto"/>
          <w:spacing w:val="0"/>
          <w:w w:val="100"/>
          <w:kern w:val="0"/>
          <w:position w:val="0"/>
          <w:sz w:val="30"/>
          <w:szCs w:val="30"/>
          <w:lang w:val="en-US" w:eastAsia="zh-CN"/>
        </w:rPr>
        <w:t>2</w:t>
      </w:r>
      <w:r>
        <w:rPr>
          <w:rFonts w:hint="default" w:ascii="Times New Roman" w:hAnsi="Times New Roman" w:eastAsia="仿宋" w:cs="Times New Roman"/>
          <w:b/>
          <w:bCs/>
          <w:color w:val="auto"/>
          <w:spacing w:val="0"/>
          <w:w w:val="100"/>
          <w:kern w:val="0"/>
          <w:position w:val="0"/>
          <w:sz w:val="30"/>
          <w:szCs w:val="30"/>
        </w:rPr>
        <w:t>水土保持后续设计及变更情况</w:t>
      </w:r>
      <w:bookmarkEnd w:id="6"/>
    </w:p>
    <w:p>
      <w:pPr>
        <w:pStyle w:val="9"/>
        <w:ind w:left="0" w:leftChars="0" w:firstLine="480" w:firstLineChars="200"/>
        <w:rPr>
          <w:rFonts w:hint="default" w:ascii="Times New Roman" w:hAnsi="Times New Roman" w:eastAsia="仿宋" w:cs="Times New Roman"/>
          <w:color w:val="auto"/>
          <w:spacing w:val="0"/>
          <w:kern w:val="0"/>
          <w:sz w:val="24"/>
          <w:szCs w:val="24"/>
          <w:lang w:val="en-US" w:eastAsia="zh-CN" w:bidi="ar-SA"/>
        </w:rPr>
      </w:pPr>
      <w:bookmarkStart w:id="7" w:name="_Toc21851"/>
      <w:r>
        <w:rPr>
          <w:rFonts w:hint="default" w:ascii="Times New Roman" w:hAnsi="Times New Roman" w:eastAsia="仿宋" w:cs="Times New Roman"/>
          <w:color w:val="auto"/>
          <w:spacing w:val="0"/>
          <w:kern w:val="0"/>
          <w:sz w:val="24"/>
          <w:szCs w:val="24"/>
          <w:lang w:val="en-US" w:eastAsia="zh-CN" w:bidi="ar-SA"/>
        </w:rPr>
        <w:t>本工程各项设施基本按照水土保持方案建设实施，本工程未发生水土保持重大变更。</w:t>
      </w:r>
    </w:p>
    <w:p>
      <w:pPr>
        <w:keepNext w:val="0"/>
        <w:keepLines w:val="0"/>
        <w:pageBreakBefore w:val="0"/>
        <w:kinsoku/>
        <w:wordWrap/>
        <w:overflowPunct/>
        <w:topLinePunct w:val="0"/>
        <w:autoSpaceDE/>
        <w:autoSpaceDN/>
        <w:bidi w:val="0"/>
        <w:spacing w:before="0" w:beforeLines="50" w:after="0" w:line="360" w:lineRule="auto"/>
        <w:ind w:left="0" w:leftChars="0" w:right="0"/>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b/>
          <w:bCs/>
          <w:color w:val="auto"/>
          <w:spacing w:val="0"/>
          <w:w w:val="100"/>
          <w:kern w:val="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643" w:firstLineChars="200"/>
        <w:jc w:val="center"/>
        <w:textAlignment w:val="auto"/>
        <w:outlineLvl w:val="0"/>
        <w:rPr>
          <w:rFonts w:hint="default" w:ascii="Times New Roman" w:hAnsi="Times New Roman" w:eastAsia="仿宋" w:cs="Times New Roman"/>
          <w:color w:val="auto"/>
          <w:spacing w:val="0"/>
          <w:w w:val="100"/>
          <w:kern w:val="0"/>
          <w:position w:val="0"/>
          <w:sz w:val="18"/>
          <w:szCs w:val="18"/>
        </w:rPr>
      </w:pPr>
      <w:r>
        <w:rPr>
          <w:rFonts w:hint="default" w:ascii="Times New Roman" w:hAnsi="Times New Roman" w:eastAsia="仿宋" w:cs="Times New Roman"/>
          <w:b/>
          <w:bCs/>
          <w:color w:val="auto"/>
          <w:spacing w:val="0"/>
          <w:w w:val="100"/>
          <w:kern w:val="0"/>
          <w:position w:val="0"/>
          <w:sz w:val="32"/>
          <w:szCs w:val="32"/>
        </w:rPr>
        <w:t>3 水土保持方案实施情况</w:t>
      </w:r>
      <w:bookmarkEnd w:id="7"/>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color w:val="auto"/>
          <w:spacing w:val="0"/>
          <w:w w:val="100"/>
          <w:kern w:val="0"/>
          <w:position w:val="0"/>
          <w:sz w:val="11"/>
          <w:szCs w:val="11"/>
        </w:rPr>
      </w:pPr>
      <w:bookmarkStart w:id="8" w:name="_Toc31531"/>
      <w:r>
        <w:rPr>
          <w:rFonts w:hint="default" w:ascii="Times New Roman" w:hAnsi="Times New Roman" w:eastAsia="仿宋" w:cs="Times New Roman"/>
          <w:b/>
          <w:bCs/>
          <w:color w:val="auto"/>
          <w:spacing w:val="0"/>
          <w:w w:val="100"/>
          <w:kern w:val="0"/>
          <w:position w:val="0"/>
          <w:sz w:val="30"/>
          <w:szCs w:val="30"/>
        </w:rPr>
        <w:t>3.1 水土流失防治责任范围</w:t>
      </w:r>
      <w:bookmarkEnd w:id="8"/>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left"/>
        <w:textAlignment w:val="auto"/>
        <w:outlineLvl w:val="9"/>
        <w:rPr>
          <w:rFonts w:hint="default" w:ascii="Times New Roman" w:hAnsi="Times New Roman" w:eastAsia="仿宋" w:cs="Times New Roman"/>
          <w:color w:val="auto"/>
          <w:spacing w:val="0"/>
          <w:w w:val="100"/>
          <w:kern w:val="0"/>
          <w:position w:val="0"/>
          <w:sz w:val="15"/>
          <w:szCs w:val="15"/>
        </w:rPr>
      </w:pPr>
      <w:r>
        <w:rPr>
          <w:rFonts w:hint="default" w:ascii="Times New Roman" w:hAnsi="Times New Roman" w:eastAsia="仿宋" w:cs="Times New Roman"/>
          <w:color w:val="auto"/>
          <w:spacing w:val="0"/>
          <w:w w:val="100"/>
          <w:kern w:val="0"/>
          <w:position w:val="0"/>
          <w:sz w:val="24"/>
          <w:szCs w:val="24"/>
        </w:rPr>
        <w:t>根据</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相关设计资料及现场核查，本工程</w:t>
      </w:r>
      <w:r>
        <w:rPr>
          <w:rFonts w:hint="default" w:ascii="Times New Roman" w:hAnsi="Times New Roman" w:eastAsia="仿宋" w:cs="Times New Roman"/>
          <w:color w:val="auto"/>
          <w:spacing w:val="0"/>
          <w:w w:val="100"/>
          <w:kern w:val="0"/>
          <w:position w:val="0"/>
          <w:sz w:val="24"/>
          <w:szCs w:val="24"/>
          <w:lang w:eastAsia="zh-CN"/>
        </w:rPr>
        <w:t>实际</w:t>
      </w:r>
      <w:r>
        <w:rPr>
          <w:rFonts w:hint="default" w:ascii="Times New Roman" w:hAnsi="Times New Roman" w:eastAsia="仿宋" w:cs="Times New Roman"/>
          <w:color w:val="auto"/>
          <w:spacing w:val="0"/>
          <w:w w:val="100"/>
          <w:kern w:val="0"/>
          <w:position w:val="0"/>
          <w:sz w:val="24"/>
          <w:szCs w:val="24"/>
        </w:rPr>
        <w:t>发生的水土流失防治责任范</w:t>
      </w:r>
      <w:r>
        <w:rPr>
          <w:rFonts w:hint="default" w:ascii="Times New Roman" w:hAnsi="Times New Roman" w:eastAsia="仿宋" w:cs="Times New Roman"/>
          <w:color w:val="auto"/>
          <w:spacing w:val="0"/>
          <w:w w:val="100"/>
          <w:kern w:val="0"/>
          <w:position w:val="0"/>
          <w:sz w:val="24"/>
          <w:szCs w:val="24"/>
          <w:lang w:eastAsia="zh-CN"/>
        </w:rPr>
        <w:t>围为</w:t>
      </w:r>
      <w:r>
        <w:rPr>
          <w:rFonts w:hint="eastAsia" w:ascii="Times New Roman" w:hAnsi="Times New Roman" w:eastAsia="仿宋" w:cs="Times New Roman"/>
          <w:color w:val="auto"/>
          <w:spacing w:val="0"/>
          <w:w w:val="100"/>
          <w:kern w:val="0"/>
          <w:position w:val="0"/>
          <w:sz w:val="24"/>
          <w:szCs w:val="24"/>
          <w:lang w:val="en-US" w:eastAsia="zh-CN"/>
        </w:rPr>
        <w:t>58.18</w:t>
      </w:r>
      <w:r>
        <w:rPr>
          <w:rFonts w:hint="default" w:ascii="Times New Roman" w:hAnsi="Times New Roman" w:eastAsia="仿宋" w:cs="Times New Roman"/>
          <w:color w:val="auto"/>
          <w:spacing w:val="0"/>
          <w:w w:val="100"/>
          <w:kern w:val="0"/>
          <w:position w:val="0"/>
          <w:sz w:val="24"/>
          <w:szCs w:val="24"/>
        </w:rPr>
        <w:t>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，详见表3.1-1。水土流失防治责任范围变化情况详见表3.1-2。</w:t>
      </w:r>
    </w:p>
    <w:p>
      <w:pPr>
        <w:keepNext w:val="0"/>
        <w:keepLines w:val="0"/>
        <w:pageBreakBefore w:val="0"/>
        <w:widowControl w:val="0"/>
        <w:tabs>
          <w:tab w:val="left" w:pos="2980"/>
          <w:tab w:val="left" w:pos="7540"/>
        </w:tabs>
        <w:kinsoku/>
        <w:wordWrap/>
        <w:overflowPunct/>
        <w:topLinePunct w:val="0"/>
        <w:autoSpaceDE/>
        <w:autoSpaceDN/>
        <w:bidi w:val="0"/>
        <w:adjustRightInd/>
        <w:snapToGrid/>
        <w:spacing w:before="0" w:beforeLines="50" w:after="0" w:line="240" w:lineRule="auto"/>
        <w:ind w:left="0" w:leftChars="0" w:right="0"/>
        <w:jc w:val="center"/>
        <w:textAlignment w:val="auto"/>
        <w:outlineLvl w:val="9"/>
        <w:rPr>
          <w:rFonts w:hint="eastAsia" w:ascii="Times New Roman" w:hAnsi="Times New Roman" w:eastAsia="仿宋" w:cs="Times New Roman"/>
          <w:color w:val="auto"/>
          <w:spacing w:val="0"/>
          <w:w w:val="100"/>
          <w:kern w:val="0"/>
          <w:position w:val="0"/>
          <w:sz w:val="16"/>
          <w:szCs w:val="16"/>
          <w:lang w:val="en-US" w:eastAsia="zh-CN"/>
        </w:rPr>
      </w:pPr>
      <w:r>
        <w:rPr>
          <w:rFonts w:hint="default" w:ascii="Times New Roman" w:hAnsi="Times New Roman" w:eastAsia="仿宋" w:cs="Times New Roman"/>
          <w:color w:val="auto"/>
          <w:spacing w:val="0"/>
          <w:w w:val="100"/>
          <w:kern w:val="0"/>
          <w:position w:val="0"/>
          <w:sz w:val="24"/>
          <w:szCs w:val="24"/>
        </w:rPr>
        <w:t>表3.1-1</w:t>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实际水土流失防治责任范围表</w:t>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单位：hm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p>
    <w:tbl>
      <w:tblPr>
        <w:tblStyle w:val="10"/>
        <w:tblW w:w="9287" w:type="dxa"/>
        <w:jc w:val="center"/>
        <w:tblLayout w:type="fixed"/>
        <w:tblCellMar>
          <w:top w:w="0" w:type="dxa"/>
          <w:left w:w="0" w:type="dxa"/>
          <w:bottom w:w="0" w:type="dxa"/>
          <w:right w:w="0" w:type="dxa"/>
        </w:tblCellMar>
      </w:tblPr>
      <w:tblGrid>
        <w:gridCol w:w="816"/>
        <w:gridCol w:w="2674"/>
        <w:gridCol w:w="1947"/>
        <w:gridCol w:w="1747"/>
        <w:gridCol w:w="2103"/>
      </w:tblGrid>
      <w:tr>
        <w:tblPrEx>
          <w:tblCellMar>
            <w:top w:w="0" w:type="dxa"/>
            <w:left w:w="0" w:type="dxa"/>
            <w:bottom w:w="0" w:type="dxa"/>
            <w:right w:w="0" w:type="dxa"/>
          </w:tblCellMar>
        </w:tblPrEx>
        <w:trPr>
          <w:trHeight w:val="348"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序号</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防治分区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临时</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小计</w:t>
            </w:r>
          </w:p>
        </w:tc>
      </w:tr>
      <w:tr>
        <w:tblPrEx>
          <w:tblCellMar>
            <w:top w:w="0" w:type="dxa"/>
            <w:left w:w="0" w:type="dxa"/>
            <w:bottom w:w="0" w:type="dxa"/>
            <w:right w:w="0" w:type="dxa"/>
          </w:tblCellMar>
        </w:tblPrEx>
        <w:trPr>
          <w:trHeight w:val="351"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风力发电场区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0.59</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6.30</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6.89</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0.08</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48.78</w:t>
            </w:r>
          </w:p>
        </w:tc>
      </w:tr>
      <w:tr>
        <w:tblPrEx>
          <w:tblCellMar>
            <w:top w:w="0" w:type="dxa"/>
            <w:left w:w="0" w:type="dxa"/>
            <w:bottom w:w="0" w:type="dxa"/>
            <w:right w:w="0" w:type="dxa"/>
          </w:tblCellMar>
        </w:tblPrEx>
        <w:trPr>
          <w:trHeight w:val="273"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杆塔施工区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0.11</w:t>
            </w:r>
          </w:p>
        </w:tc>
      </w:tr>
      <w:tr>
        <w:tblPrEx>
          <w:tblCellMar>
            <w:top w:w="0" w:type="dxa"/>
            <w:left w:w="0" w:type="dxa"/>
            <w:bottom w:w="0" w:type="dxa"/>
            <w:right w:w="0" w:type="dxa"/>
          </w:tblCellMar>
        </w:tblPrEx>
        <w:trPr>
          <w:trHeight w:val="304"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0.37</w:t>
            </w:r>
          </w:p>
        </w:tc>
      </w:tr>
      <w:tr>
        <w:tblPrEx>
          <w:tblCellMar>
            <w:top w:w="0" w:type="dxa"/>
            <w:left w:w="0" w:type="dxa"/>
            <w:bottom w:w="0" w:type="dxa"/>
            <w:right w:w="0" w:type="dxa"/>
          </w:tblCellMar>
        </w:tblPrEx>
        <w:trPr>
          <w:trHeight w:val="304"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w:t>
            </w:r>
          </w:p>
        </w:tc>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弃渣场区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1.95</w:t>
            </w:r>
          </w:p>
        </w:tc>
      </w:tr>
      <w:tr>
        <w:tblPrEx>
          <w:tblCellMar>
            <w:top w:w="0" w:type="dxa"/>
            <w:left w:w="0" w:type="dxa"/>
            <w:bottom w:w="0" w:type="dxa"/>
            <w:right w:w="0" w:type="dxa"/>
          </w:tblCellMar>
        </w:tblPrEx>
        <w:trPr>
          <w:trHeight w:val="350" w:hRule="exact"/>
          <w:jc w:val="center"/>
        </w:trPr>
        <w:tc>
          <w:tcPr>
            <w:tcW w:w="34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0.78</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57.40</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rightChars="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i w:val="0"/>
                <w:color w:val="auto"/>
                <w:kern w:val="0"/>
                <w:sz w:val="21"/>
                <w:szCs w:val="21"/>
                <w:u w:val="none"/>
                <w:lang w:val="en-US" w:eastAsia="zh-CN" w:bidi="ar"/>
              </w:rPr>
              <w:t>58.18</w:t>
            </w:r>
          </w:p>
        </w:tc>
      </w:tr>
    </w:tbl>
    <w:p>
      <w:pPr>
        <w:keepNext w:val="0"/>
        <w:keepLines w:val="0"/>
        <w:pageBreakBefore w:val="0"/>
        <w:widowControl w:val="0"/>
        <w:tabs>
          <w:tab w:val="left" w:pos="2780"/>
          <w:tab w:val="left" w:pos="7480"/>
        </w:tabs>
        <w:kinsoku/>
        <w:wordWrap/>
        <w:overflowPunct/>
        <w:topLinePunct w:val="0"/>
        <w:autoSpaceDE/>
        <w:autoSpaceDN/>
        <w:bidi w:val="0"/>
        <w:adjustRightInd/>
        <w:snapToGrid/>
        <w:spacing w:before="0" w:beforeLines="100" w:after="0" w:line="240" w:lineRule="auto"/>
        <w:ind w:left="0" w:leftChars="0" w:right="0" w:firstLine="720" w:firstLineChars="300"/>
        <w:jc w:val="left"/>
        <w:textAlignment w:val="auto"/>
        <w:rPr>
          <w:rFonts w:hint="eastAsia" w:ascii="Times New Roman" w:hAnsi="Times New Roman" w:eastAsia="仿宋" w:cs="Times New Roman"/>
          <w:color w:val="auto"/>
          <w:spacing w:val="0"/>
          <w:w w:val="100"/>
          <w:kern w:val="0"/>
          <w:position w:val="0"/>
          <w:sz w:val="16"/>
          <w:szCs w:val="16"/>
          <w:lang w:val="en-US" w:eastAsia="zh-CN"/>
        </w:rPr>
      </w:pPr>
      <w:r>
        <w:rPr>
          <w:rFonts w:hint="default" w:ascii="Times New Roman" w:hAnsi="Times New Roman" w:eastAsia="仿宋" w:cs="Times New Roman"/>
          <w:color w:val="auto"/>
          <w:spacing w:val="0"/>
          <w:w w:val="100"/>
          <w:kern w:val="0"/>
          <w:position w:val="0"/>
          <w:sz w:val="24"/>
          <w:szCs w:val="24"/>
        </w:rPr>
        <w:t>表3.1-2</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水土流失防治责任范围变化情况表</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rPr>
        <w:t>单位：hm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934"/>
        <w:gridCol w:w="1576"/>
        <w:gridCol w:w="1576"/>
        <w:gridCol w:w="155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2"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项目</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方案值</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监测值</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增减</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项目建设区</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风力发电场区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7.30</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6.89</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-0.41</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升压站扩建区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0.08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0.08</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道路及电缆建设区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48.78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48.78</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杆塔施工区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0.40</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0.11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-0.29</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施工生产生活区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0.37</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0.37</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弃渣场区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1.95</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1.95</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小计</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58.88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58.18</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-0.07</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直接影响区</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风力发电场区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升压站扩建区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道路及电缆建设区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21.9</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-21.9</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杆塔施工区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0.15</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-0.15</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施工生产生活区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0.08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-0.08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弃渣场区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0.45</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-0.45</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19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小 计</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24.38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0</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-24.38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2"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  计</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83.26</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58.18</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-25.08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bookmarkStart w:id="9" w:name="_Toc5751"/>
      <w:r>
        <w:rPr>
          <w:rFonts w:hint="default" w:ascii="Times New Roman" w:hAnsi="Times New Roman" w:eastAsia="仿宋" w:cs="Times New Roman"/>
          <w:b/>
          <w:bCs/>
          <w:color w:val="auto"/>
          <w:spacing w:val="0"/>
          <w:w w:val="100"/>
          <w:kern w:val="0"/>
          <w:position w:val="0"/>
          <w:sz w:val="30"/>
          <w:szCs w:val="30"/>
        </w:rPr>
        <w:t>3.2</w:t>
      </w:r>
      <w:r>
        <w:rPr>
          <w:rFonts w:hint="default" w:ascii="Times New Roman" w:hAnsi="Times New Roman" w:eastAsia="仿宋" w:cs="Times New Roman"/>
          <w:b/>
          <w:bCs/>
          <w:color w:val="auto"/>
          <w:spacing w:val="0"/>
          <w:w w:val="100"/>
          <w:kern w:val="0"/>
          <w:position w:val="0"/>
          <w:sz w:val="24"/>
          <w:szCs w:val="24"/>
        </w:rPr>
        <w:t xml:space="preserve"> </w:t>
      </w:r>
      <w:r>
        <w:rPr>
          <w:rFonts w:hint="default" w:ascii="Times New Roman" w:hAnsi="Times New Roman" w:eastAsia="仿宋" w:cs="Times New Roman"/>
          <w:b/>
          <w:bCs/>
          <w:color w:val="auto"/>
          <w:spacing w:val="0"/>
          <w:w w:val="100"/>
          <w:kern w:val="0"/>
          <w:position w:val="0"/>
          <w:sz w:val="30"/>
          <w:szCs w:val="30"/>
        </w:rPr>
        <w:t>弃渣场设置</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z w:val="24"/>
          <w:szCs w:val="24"/>
          <w:lang w:eastAsia="zh-CN"/>
        </w:rPr>
        <w:t>本工程实际施工设置</w:t>
      </w:r>
      <w:r>
        <w:rPr>
          <w:rFonts w:hint="eastAsia" w:ascii="Times New Roman" w:hAnsi="Times New Roman" w:eastAsia="仿宋" w:cs="Times New Roman"/>
          <w:color w:val="auto"/>
          <w:sz w:val="24"/>
          <w:szCs w:val="24"/>
          <w:lang w:val="en-US" w:eastAsia="zh-CN"/>
        </w:rPr>
        <w:t>3处</w:t>
      </w:r>
      <w:r>
        <w:rPr>
          <w:rFonts w:hint="eastAsia" w:ascii="Times New Roman" w:hAnsi="Times New Roman" w:eastAsia="仿宋" w:cs="Times New Roman"/>
          <w:color w:val="auto"/>
          <w:sz w:val="24"/>
          <w:szCs w:val="24"/>
          <w:lang w:eastAsia="zh-CN"/>
        </w:rPr>
        <w:t>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10" w:name="_Toc7692"/>
      <w:r>
        <w:rPr>
          <w:rFonts w:hint="default" w:ascii="Times New Roman" w:hAnsi="Times New Roman" w:eastAsia="仿宋" w:cs="Times New Roman"/>
          <w:b/>
          <w:bCs/>
          <w:color w:val="auto"/>
          <w:spacing w:val="0"/>
          <w:w w:val="100"/>
          <w:kern w:val="0"/>
          <w:position w:val="0"/>
          <w:sz w:val="30"/>
          <w:szCs w:val="30"/>
        </w:rPr>
        <w:t>3.3</w:t>
      </w:r>
      <w:r>
        <w:rPr>
          <w:rFonts w:hint="default" w:ascii="Times New Roman" w:hAnsi="Times New Roman" w:eastAsia="仿宋" w:cs="Times New Roman"/>
          <w:b/>
          <w:bCs/>
          <w:color w:val="auto"/>
          <w:spacing w:val="0"/>
          <w:w w:val="100"/>
          <w:kern w:val="0"/>
          <w:position w:val="0"/>
          <w:sz w:val="24"/>
          <w:szCs w:val="24"/>
        </w:rPr>
        <w:t xml:space="preserve"> </w:t>
      </w:r>
      <w:r>
        <w:rPr>
          <w:rFonts w:hint="default" w:ascii="Times New Roman" w:hAnsi="Times New Roman" w:eastAsia="仿宋" w:cs="Times New Roman"/>
          <w:b/>
          <w:bCs/>
          <w:color w:val="auto"/>
          <w:spacing w:val="0"/>
          <w:w w:val="100"/>
          <w:kern w:val="0"/>
          <w:position w:val="0"/>
          <w:sz w:val="30"/>
          <w:szCs w:val="30"/>
        </w:rPr>
        <w:t>水土保持措施总体布局</w:t>
      </w:r>
      <w:bookmarkEnd w:id="10"/>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0" w:firstLineChars="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3.3.1 实际水土保持措施总体布局</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实际建设中，本工程水土保持措施主要有：风力发电场区施工前进行表土剥离，施工期间设置排水沟、沉沙池、临时苫盖，施工结束后，平台边坡及平台裸地覆土绿化。道路建设区施工前进行表土剥离，施工时设置道路排水沟、道路边坡</w:t>
      </w:r>
      <w:r>
        <w:rPr>
          <w:rFonts w:hint="eastAsia" w:ascii="Times New Roman" w:hAnsi="Times New Roman" w:eastAsia="仿宋" w:cs="Times New Roman"/>
          <w:color w:val="auto"/>
          <w:sz w:val="24"/>
          <w:szCs w:val="24"/>
          <w:lang w:val="en-US" w:eastAsia="zh-CN"/>
        </w:rPr>
        <w:t>土质</w:t>
      </w:r>
      <w:r>
        <w:rPr>
          <w:rFonts w:hint="default" w:ascii="Times New Roman" w:hAnsi="Times New Roman" w:eastAsia="仿宋" w:cs="Times New Roman"/>
          <w:color w:val="auto"/>
          <w:sz w:val="24"/>
          <w:szCs w:val="24"/>
          <w:lang w:val="en-US" w:eastAsia="zh-CN"/>
        </w:rPr>
        <w:t>排水沟</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临时苫盖等措施，施工结束后覆土绿化。</w:t>
      </w:r>
      <w:r>
        <w:rPr>
          <w:rFonts w:hint="eastAsia" w:ascii="Times New Roman" w:hAnsi="Times New Roman" w:eastAsia="仿宋" w:cs="Times New Roman"/>
          <w:color w:val="auto"/>
          <w:sz w:val="24"/>
          <w:szCs w:val="24"/>
          <w:lang w:val="en-US" w:eastAsia="zh-CN"/>
        </w:rPr>
        <w:t>杆塔施工区</w:t>
      </w:r>
      <w:r>
        <w:rPr>
          <w:rFonts w:hint="default" w:ascii="Times New Roman" w:hAnsi="Times New Roman" w:eastAsia="仿宋" w:cs="Times New Roman"/>
          <w:color w:val="auto"/>
          <w:sz w:val="24"/>
          <w:szCs w:val="24"/>
          <w:lang w:val="en-US" w:eastAsia="zh-CN"/>
        </w:rPr>
        <w:t>施工期临时防护，施工结束后覆土绿化。施工临建区施工时加强临时排水及防护，施工结束后，施工场地覆土绿化</w:t>
      </w:r>
      <w:r>
        <w:rPr>
          <w:rFonts w:hint="default" w:ascii="Times New Roman" w:hAnsi="Times New Roman" w:eastAsia="仿宋" w:cs="Times New Roman"/>
          <w:color w:val="auto"/>
          <w:sz w:val="24"/>
          <w:szCs w:val="24"/>
        </w:rPr>
        <w:t>。本工程实际水土流失防治措施体系见表3.3-1。</w:t>
      </w:r>
    </w:p>
    <w:p>
      <w:pPr>
        <w:keepNext w:val="0"/>
        <w:keepLines w:val="0"/>
        <w:pageBreakBefore w:val="0"/>
        <w:widowControl w:val="0"/>
        <w:tabs>
          <w:tab w:val="left" w:pos="3520"/>
        </w:tabs>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表3.3-1</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rPr>
        <w:t>水土流失防治措施体系</w:t>
      </w:r>
    </w:p>
    <w:tbl>
      <w:tblPr>
        <w:tblStyle w:val="10"/>
        <w:tblW w:w="9780" w:type="dxa"/>
        <w:jc w:val="center"/>
        <w:tblLayout w:type="fixed"/>
        <w:tblCellMar>
          <w:top w:w="0" w:type="dxa"/>
          <w:left w:w="0" w:type="dxa"/>
          <w:bottom w:w="0" w:type="dxa"/>
          <w:right w:w="0" w:type="dxa"/>
        </w:tblCellMar>
      </w:tblPr>
      <w:tblGrid>
        <w:gridCol w:w="1784"/>
        <w:gridCol w:w="2865"/>
        <w:gridCol w:w="2305"/>
        <w:gridCol w:w="2826"/>
      </w:tblGrid>
      <w:tr>
        <w:tblPrEx>
          <w:tblCellMar>
            <w:top w:w="0" w:type="dxa"/>
            <w:left w:w="0" w:type="dxa"/>
            <w:bottom w:w="0" w:type="dxa"/>
            <w:right w:w="0" w:type="dxa"/>
          </w:tblCellMar>
        </w:tblPrEx>
        <w:trPr>
          <w:trHeight w:val="284"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分区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工程措施</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植物措施</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临时措施</w:t>
            </w:r>
          </w:p>
        </w:tc>
      </w:tr>
      <w:tr>
        <w:tblPrEx>
          <w:tblCellMar>
            <w:top w:w="0" w:type="dxa"/>
            <w:left w:w="0" w:type="dxa"/>
            <w:bottom w:w="0" w:type="dxa"/>
            <w:right w:w="0" w:type="dxa"/>
          </w:tblCellMar>
        </w:tblPrEx>
        <w:trPr>
          <w:trHeight w:val="90"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风力发电场区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表土剥离、覆土、土质排水沟</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铺草皮、撒播白茅草籽</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装土编织袋拦挡、密目网苫盖</w:t>
            </w:r>
          </w:p>
        </w:tc>
      </w:tr>
      <w:tr>
        <w:tblPrEx>
          <w:tblCellMar>
            <w:top w:w="0" w:type="dxa"/>
            <w:left w:w="0" w:type="dxa"/>
            <w:bottom w:w="0" w:type="dxa"/>
            <w:right w:w="0" w:type="dxa"/>
          </w:tblCellMar>
        </w:tblPrEx>
        <w:trPr>
          <w:trHeight w:val="90"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升压站扩建区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铺碎石</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密目网苫盖</w:t>
            </w:r>
          </w:p>
        </w:tc>
      </w:tr>
      <w:tr>
        <w:tblPrEx>
          <w:tblCellMar>
            <w:top w:w="0" w:type="dxa"/>
            <w:left w:w="0" w:type="dxa"/>
            <w:bottom w:w="0" w:type="dxa"/>
            <w:right w:w="0" w:type="dxa"/>
          </w:tblCellMar>
        </w:tblPrEx>
        <w:trPr>
          <w:trHeight w:val="233"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道路及电缆建设区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表土剥离、覆土、土质排水沟</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撒播白茅草籽、混播三毛豆和白茅草、种植爬山虎</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装土编织袋拦挡、密目网苫盖</w:t>
            </w:r>
          </w:p>
        </w:tc>
      </w:tr>
      <w:tr>
        <w:tblPrEx>
          <w:tblCellMar>
            <w:top w:w="0" w:type="dxa"/>
            <w:left w:w="0" w:type="dxa"/>
            <w:bottom w:w="0" w:type="dxa"/>
            <w:right w:w="0" w:type="dxa"/>
          </w:tblCellMar>
        </w:tblPrEx>
        <w:trPr>
          <w:trHeight w:val="198"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杆塔施工区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撒播白茅草籽</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密目网苫盖</w:t>
            </w:r>
          </w:p>
        </w:tc>
      </w:tr>
      <w:tr>
        <w:tblPrEx>
          <w:tblCellMar>
            <w:top w:w="0" w:type="dxa"/>
            <w:left w:w="0" w:type="dxa"/>
            <w:bottom w:w="0" w:type="dxa"/>
            <w:right w:w="0" w:type="dxa"/>
          </w:tblCellMar>
        </w:tblPrEx>
        <w:trPr>
          <w:trHeight w:val="168"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撒播白茅草籽、种植山黄麻</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装土编织袋拦挡、密目网苫盖</w:t>
            </w:r>
          </w:p>
        </w:tc>
      </w:tr>
      <w:tr>
        <w:tblPrEx>
          <w:tblCellMar>
            <w:top w:w="0" w:type="dxa"/>
            <w:left w:w="0" w:type="dxa"/>
            <w:bottom w:w="0" w:type="dxa"/>
            <w:right w:w="0" w:type="dxa"/>
          </w:tblCellMar>
        </w:tblPrEx>
        <w:trPr>
          <w:trHeight w:val="294" w:hRule="atLeast"/>
          <w:jc w:val="center"/>
        </w:trPr>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弃渣场</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表土剥离、覆土</w:t>
            </w:r>
          </w:p>
        </w:tc>
        <w:tc>
          <w:tcPr>
            <w:tcW w:w="2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撒播白茅草籽、种植马尾松、种植山黄麻</w:t>
            </w:r>
          </w:p>
        </w:tc>
        <w:tc>
          <w:tcPr>
            <w:tcW w:w="2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leftChars="0" w:right="0"/>
              <w:jc w:val="center"/>
              <w:textAlignment w:val="auto"/>
              <w:rPr>
                <w:rFonts w:hint="default" w:ascii="Times New Roman" w:hAnsi="Times New Roman" w:eastAsia="仿宋" w:cs="Times New Roman"/>
                <w:color w:val="auto"/>
                <w:spacing w:val="0"/>
                <w:w w:val="100"/>
                <w:kern w:val="0"/>
                <w:position w:val="0"/>
                <w:sz w:val="21"/>
                <w:szCs w:val="21"/>
                <w:lang w:eastAsia="zh-CN"/>
              </w:rPr>
            </w:pPr>
            <w:r>
              <w:rPr>
                <w:rFonts w:hint="eastAsia" w:ascii="Times New Roman" w:hAnsi="Times New Roman" w:eastAsia="仿宋" w:cs="Times New Roman"/>
                <w:color w:val="auto"/>
                <w:spacing w:val="0"/>
                <w:w w:val="100"/>
                <w:position w:val="-2"/>
                <w:sz w:val="21"/>
                <w:szCs w:val="21"/>
                <w:vertAlign w:val="baseline"/>
                <w:lang w:val="en-US" w:eastAsia="zh-CN"/>
              </w:rPr>
              <w:t>装土编织袋拦挡、密目网苫盖</w:t>
            </w:r>
          </w:p>
        </w:tc>
      </w:tr>
    </w:tbl>
    <w:p>
      <w:pPr>
        <w:keepNext w:val="0"/>
        <w:keepLines w:val="0"/>
        <w:pageBreakBefore w:val="0"/>
        <w:widowControl w:val="0"/>
        <w:kinsoku/>
        <w:wordWrap/>
        <w:overflowPunct/>
        <w:topLinePunct w:val="0"/>
        <w:autoSpaceDE/>
        <w:autoSpaceDN/>
        <w:bidi w:val="0"/>
        <w:adjustRightInd/>
        <w:snapToGrid/>
        <w:spacing w:before="0" w:beforeLines="100" w:after="0" w:line="360" w:lineRule="auto"/>
        <w:ind w:left="0" w:leftChars="0" w:right="0"/>
        <w:jc w:val="left"/>
        <w:textAlignment w:val="auto"/>
        <w:outlineLvl w:val="9"/>
        <w:rPr>
          <w:rFonts w:hint="default" w:ascii="Times New Roman" w:hAnsi="Times New Roman" w:eastAsia="仿宋" w:cs="Times New Roman"/>
          <w:b/>
          <w:bCs/>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3.3.2 水土保持措施总体布局变化情况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在建设过程中，结合工程建设实际情况，</w:t>
      </w:r>
      <w:r>
        <w:rPr>
          <w:rFonts w:hint="default" w:ascii="Times New Roman" w:hAnsi="Times New Roman" w:eastAsia="仿宋" w:cs="Times New Roman"/>
          <w:color w:val="auto"/>
          <w:spacing w:val="0"/>
          <w:w w:val="100"/>
          <w:kern w:val="0"/>
          <w:position w:val="0"/>
          <w:sz w:val="24"/>
          <w:szCs w:val="24"/>
          <w:lang w:eastAsia="zh-CN"/>
        </w:rPr>
        <w:t>项目水土保持措施基本与方案一致，实际施工中</w:t>
      </w:r>
      <w:r>
        <w:rPr>
          <w:rFonts w:hint="default" w:ascii="Times New Roman" w:hAnsi="Times New Roman" w:eastAsia="仿宋" w:cs="Times New Roman"/>
          <w:color w:val="auto"/>
          <w:spacing w:val="0"/>
          <w:w w:val="100"/>
          <w:kern w:val="0"/>
          <w:position w:val="0"/>
          <w:sz w:val="24"/>
          <w:szCs w:val="24"/>
        </w:rPr>
        <w:t>对</w:t>
      </w:r>
      <w:r>
        <w:rPr>
          <w:rFonts w:hint="default" w:ascii="Times New Roman" w:hAnsi="Times New Roman" w:eastAsia="仿宋" w:cs="Times New Roman"/>
          <w:color w:val="auto"/>
          <w:spacing w:val="0"/>
          <w:w w:val="100"/>
          <w:kern w:val="0"/>
          <w:position w:val="0"/>
          <w:sz w:val="24"/>
          <w:szCs w:val="24"/>
          <w:lang w:eastAsia="zh-CN"/>
        </w:rPr>
        <w:t>部分</w:t>
      </w:r>
      <w:r>
        <w:rPr>
          <w:rFonts w:hint="default" w:ascii="Times New Roman" w:hAnsi="Times New Roman" w:eastAsia="仿宋" w:cs="Times New Roman"/>
          <w:color w:val="auto"/>
          <w:spacing w:val="0"/>
          <w:w w:val="100"/>
          <w:kern w:val="0"/>
          <w:position w:val="0"/>
          <w:sz w:val="24"/>
          <w:szCs w:val="24"/>
        </w:rPr>
        <w:t>水土保持措施进行了优化调整，主要体现在：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a）在实际施工过程中，根据地形情况，</w:t>
      </w:r>
      <w:r>
        <w:rPr>
          <w:rFonts w:hint="default" w:ascii="Times New Roman" w:hAnsi="Times New Roman" w:eastAsia="仿宋" w:cs="Times New Roman"/>
          <w:color w:val="auto"/>
          <w:spacing w:val="0"/>
          <w:w w:val="100"/>
          <w:kern w:val="0"/>
          <w:position w:val="0"/>
          <w:sz w:val="24"/>
          <w:szCs w:val="24"/>
          <w:lang w:eastAsia="zh-CN"/>
        </w:rPr>
        <w:t>风力发电场区未进行挂网喷播灌草</w:t>
      </w:r>
      <w:r>
        <w:rPr>
          <w:rFonts w:hint="eastAsia" w:ascii="Times New Roman" w:hAnsi="Times New Roman" w:eastAsia="仿宋" w:cs="Times New Roman"/>
          <w:color w:val="auto"/>
          <w:spacing w:val="0"/>
          <w:w w:val="100"/>
          <w:kern w:val="0"/>
          <w:position w:val="0"/>
          <w:sz w:val="24"/>
          <w:szCs w:val="24"/>
          <w:lang w:eastAsia="zh-CN"/>
        </w:rPr>
        <w:t>，采取撒播草籽、植生袋等进行绿化</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b）</w:t>
      </w:r>
      <w:r>
        <w:rPr>
          <w:rFonts w:hint="default" w:ascii="Times New Roman" w:hAnsi="Times New Roman" w:eastAsia="仿宋" w:cs="Times New Roman"/>
          <w:color w:val="auto"/>
          <w:spacing w:val="0"/>
          <w:w w:val="100"/>
          <w:kern w:val="0"/>
          <w:position w:val="0"/>
          <w:sz w:val="24"/>
          <w:szCs w:val="24"/>
        </w:rPr>
        <w:t>在实际施工过程中</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lang w:val="en-US" w:eastAsia="zh-CN"/>
        </w:rPr>
        <w:t>风力发电场区、道路建设区设置了临时排水沟，</w:t>
      </w:r>
      <w:r>
        <w:rPr>
          <w:rFonts w:hint="eastAsia" w:ascii="Times New Roman" w:hAnsi="Times New Roman" w:eastAsia="仿宋" w:cs="Times New Roman"/>
          <w:color w:val="auto"/>
          <w:spacing w:val="0"/>
          <w:w w:val="100"/>
          <w:kern w:val="0"/>
          <w:position w:val="0"/>
          <w:sz w:val="24"/>
          <w:szCs w:val="24"/>
          <w:lang w:val="en-US" w:eastAsia="zh-CN"/>
        </w:rPr>
        <w:t>升压站区</w:t>
      </w:r>
      <w:r>
        <w:rPr>
          <w:rFonts w:hint="default" w:ascii="Times New Roman" w:hAnsi="Times New Roman" w:eastAsia="仿宋" w:cs="Times New Roman"/>
          <w:color w:val="auto"/>
          <w:spacing w:val="0"/>
          <w:w w:val="100"/>
          <w:kern w:val="0"/>
          <w:position w:val="0"/>
          <w:sz w:val="24"/>
          <w:szCs w:val="24"/>
          <w:lang w:val="en-US" w:eastAsia="zh-CN"/>
        </w:rPr>
        <w:t>、</w:t>
      </w:r>
      <w:r>
        <w:rPr>
          <w:rFonts w:hint="eastAsia" w:ascii="Times New Roman" w:hAnsi="Times New Roman" w:eastAsia="仿宋" w:cs="Times New Roman"/>
          <w:color w:val="auto"/>
          <w:spacing w:val="0"/>
          <w:w w:val="100"/>
          <w:kern w:val="0"/>
          <w:position w:val="0"/>
          <w:sz w:val="24"/>
          <w:szCs w:val="24"/>
          <w:lang w:val="en-US" w:eastAsia="zh-CN"/>
        </w:rPr>
        <w:t>杆塔施工区</w:t>
      </w:r>
      <w:r>
        <w:rPr>
          <w:rFonts w:hint="default" w:ascii="Times New Roman" w:hAnsi="Times New Roman" w:eastAsia="仿宋" w:cs="Times New Roman"/>
          <w:color w:val="auto"/>
          <w:spacing w:val="0"/>
          <w:w w:val="100"/>
          <w:kern w:val="0"/>
          <w:position w:val="0"/>
          <w:sz w:val="24"/>
          <w:szCs w:val="24"/>
          <w:lang w:val="en-US" w:eastAsia="zh-CN"/>
        </w:rPr>
        <w:t>设置了</w:t>
      </w:r>
      <w:r>
        <w:rPr>
          <w:rFonts w:hint="eastAsia" w:ascii="Times New Roman" w:hAnsi="Times New Roman" w:eastAsia="仿宋" w:cs="Times New Roman"/>
          <w:color w:val="auto"/>
          <w:spacing w:val="0"/>
          <w:w w:val="100"/>
          <w:kern w:val="0"/>
          <w:position w:val="0"/>
          <w:sz w:val="24"/>
          <w:szCs w:val="24"/>
          <w:lang w:val="en-US" w:eastAsia="zh-CN"/>
        </w:rPr>
        <w:t>少量</w:t>
      </w:r>
      <w:r>
        <w:rPr>
          <w:rFonts w:hint="default" w:ascii="Times New Roman" w:hAnsi="Times New Roman" w:eastAsia="仿宋" w:cs="Times New Roman"/>
          <w:color w:val="auto"/>
          <w:spacing w:val="0"/>
          <w:w w:val="100"/>
          <w:kern w:val="0"/>
          <w:position w:val="0"/>
          <w:sz w:val="24"/>
          <w:szCs w:val="24"/>
          <w:lang w:val="en-US" w:eastAsia="zh-CN"/>
        </w:rPr>
        <w:t>裝土麻袋拦挡</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11" w:name="_Toc15307"/>
      <w:r>
        <w:rPr>
          <w:rFonts w:hint="default" w:ascii="Times New Roman" w:hAnsi="Times New Roman" w:eastAsia="仿宋" w:cs="Times New Roman"/>
          <w:b/>
          <w:bCs/>
          <w:color w:val="auto"/>
          <w:spacing w:val="0"/>
          <w:w w:val="100"/>
          <w:kern w:val="0"/>
          <w:position w:val="0"/>
          <w:sz w:val="30"/>
          <w:szCs w:val="30"/>
        </w:rPr>
        <w:t>3.4</w:t>
      </w:r>
      <w:r>
        <w:rPr>
          <w:rFonts w:hint="default" w:ascii="Times New Roman" w:hAnsi="Times New Roman" w:eastAsia="仿宋" w:cs="Times New Roman"/>
          <w:b/>
          <w:bCs/>
          <w:color w:val="auto"/>
          <w:spacing w:val="0"/>
          <w:w w:val="100"/>
          <w:kern w:val="0"/>
          <w:position w:val="0"/>
          <w:sz w:val="24"/>
          <w:szCs w:val="24"/>
        </w:rPr>
        <w:t xml:space="preserve"> </w:t>
      </w:r>
      <w:r>
        <w:rPr>
          <w:rFonts w:hint="default" w:ascii="Times New Roman" w:hAnsi="Times New Roman" w:eastAsia="仿宋" w:cs="Times New Roman"/>
          <w:b/>
          <w:bCs/>
          <w:color w:val="auto"/>
          <w:spacing w:val="0"/>
          <w:w w:val="100"/>
          <w:kern w:val="0"/>
          <w:position w:val="0"/>
          <w:sz w:val="30"/>
          <w:szCs w:val="30"/>
        </w:rPr>
        <w:t>水土保持设施完成情况</w:t>
      </w:r>
      <w:bookmarkEnd w:id="11"/>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根据</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实际情况，建设单位将水土保持措施纳入了主体工程的管理体系，水土保持建设与主体工程建设基本同步进行，按照水土保持方案和工程设计的技术要求组织施工。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3.4.1 水土保持工程措施实施情况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结合实际施工情况，风力发电场区、道路建设区绿化覆土较水保方案有所减少。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val="en-US"/>
        </w:rPr>
      </w:pPr>
      <w:r>
        <w:rPr>
          <w:rFonts w:hint="default" w:ascii="Times New Roman" w:hAnsi="Times New Roman" w:eastAsia="仿宋" w:cs="Times New Roman"/>
          <w:color w:val="auto"/>
          <w:spacing w:val="0"/>
          <w:w w:val="100"/>
          <w:kern w:val="0"/>
          <w:position w:val="0"/>
          <w:sz w:val="24"/>
          <w:szCs w:val="24"/>
          <w:lang w:eastAsia="zh-CN"/>
        </w:rPr>
        <w:t>经调查查阅工程相关竣工资料及经现场勘察核实，本工程完成的水土保持工程措施工程量为：</w:t>
      </w:r>
      <w:r>
        <w:rPr>
          <w:rFonts w:hint="default" w:ascii="Times New Roman" w:hAnsi="Times New Roman" w:eastAsia="仿宋" w:cs="Times New Roman"/>
          <w:color w:val="auto"/>
          <w:spacing w:val="0"/>
          <w:kern w:val="0"/>
          <w:sz w:val="24"/>
          <w:szCs w:val="24"/>
          <w:lang w:val="en-US" w:eastAsia="zh-CN" w:bidi="ar-SA"/>
        </w:rPr>
        <w:t>表土剥离7.9万m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，覆土7.9万m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，土质排水沟5040m，铺碎石60m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eastAsia="zh-CN"/>
        </w:rPr>
        <w:t>工程措施于</w:t>
      </w:r>
      <w:r>
        <w:rPr>
          <w:rFonts w:hint="default" w:ascii="Times New Roman" w:hAnsi="Times New Roman" w:eastAsia="仿宋" w:cs="Times New Roman"/>
          <w:color w:val="auto"/>
          <w:spacing w:val="0"/>
          <w:w w:val="100"/>
          <w:kern w:val="0"/>
          <w:position w:val="0"/>
          <w:sz w:val="24"/>
          <w:szCs w:val="24"/>
          <w:lang w:val="en-US"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val="en-US"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val="en-US" w:eastAsia="zh-CN"/>
        </w:rPr>
        <w:t>月完工。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本工程已实施的工程措施汇总情况见表3.4-1</w:t>
      </w:r>
      <w:r>
        <w:rPr>
          <w:rFonts w:hint="default" w:ascii="Times New Roman" w:hAnsi="Times New Roman" w:eastAsia="仿宋" w:cs="Times New Roman"/>
          <w:color w:val="auto"/>
          <w:spacing w:val="0"/>
          <w:w w:val="100"/>
          <w:kern w:val="0"/>
          <w:position w:val="0"/>
          <w:sz w:val="24"/>
          <w:szCs w:val="24"/>
          <w:lang w:eastAsia="zh-CN"/>
        </w:rPr>
        <w:t>，实际实施与方案对比情况见表</w:t>
      </w:r>
      <w:r>
        <w:rPr>
          <w:rFonts w:hint="default" w:ascii="Times New Roman" w:hAnsi="Times New Roman" w:eastAsia="仿宋" w:cs="Times New Roman"/>
          <w:color w:val="auto"/>
          <w:spacing w:val="0"/>
          <w:w w:val="100"/>
          <w:kern w:val="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val="en-US" w:eastAsia="zh-CN"/>
        </w:rPr>
        <w:t>表3.4-1                                      已实施工程措施汇总表</w:t>
      </w:r>
    </w:p>
    <w:tbl>
      <w:tblPr>
        <w:tblStyle w:val="10"/>
        <w:tblW w:w="8505" w:type="dxa"/>
        <w:jc w:val="center"/>
        <w:shd w:val="clear" w:color="auto" w:fill="auto"/>
        <w:tblLayout w:type="autofit"/>
        <w:tblCellMar>
          <w:top w:w="0" w:type="dxa"/>
          <w:left w:w="0" w:type="dxa"/>
          <w:bottom w:w="0" w:type="dxa"/>
          <w:right w:w="0" w:type="dxa"/>
        </w:tblCellMar>
      </w:tblPr>
      <w:tblGrid>
        <w:gridCol w:w="1349"/>
        <w:gridCol w:w="2185"/>
        <w:gridCol w:w="1780"/>
        <w:gridCol w:w="1676"/>
        <w:gridCol w:w="1515"/>
      </w:tblGrid>
      <w:tr>
        <w:tblPrEx>
          <w:shd w:val="clear" w:color="auto" w:fill="auto"/>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升压站</w:t>
            </w:r>
            <w:r>
              <w:rPr>
                <w:rFonts w:hint="eastAsia" w:ascii="Times New Roman" w:hAnsi="Times New Roman" w:eastAsia="仿宋" w:cs="Times New Roman"/>
                <w:b/>
                <w:bCs/>
                <w:i w:val="0"/>
                <w:color w:val="auto"/>
                <w:kern w:val="0"/>
                <w:sz w:val="21"/>
                <w:szCs w:val="21"/>
                <w:u w:val="none"/>
                <w:lang w:val="en-US" w:eastAsia="zh-CN" w:bidi="ar"/>
              </w:rPr>
              <w:t>扩建</w:t>
            </w:r>
            <w:r>
              <w:rPr>
                <w:rFonts w:hint="default" w:ascii="Times New Roman" w:hAnsi="Times New Roman" w:eastAsia="仿宋" w:cs="Times New Roman"/>
                <w:b/>
                <w:bCs/>
                <w:i w:val="0"/>
                <w:color w:val="auto"/>
                <w:kern w:val="0"/>
                <w:sz w:val="21"/>
                <w:szCs w:val="21"/>
                <w:u w:val="none"/>
                <w:lang w:val="en-US" w:eastAsia="zh-CN" w:bidi="ar"/>
              </w:rPr>
              <w:t>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铺碎石</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3"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eastAsia="zh-CN"/>
        </w:rPr>
        <w:t>表</w:t>
      </w:r>
      <w:r>
        <w:rPr>
          <w:rFonts w:hint="default" w:ascii="Times New Roman" w:hAnsi="Times New Roman" w:eastAsia="仿宋" w:cs="Times New Roman"/>
          <w:color w:val="auto"/>
          <w:spacing w:val="0"/>
          <w:w w:val="100"/>
          <w:kern w:val="0"/>
          <w:position w:val="0"/>
          <w:sz w:val="24"/>
          <w:szCs w:val="24"/>
          <w:lang w:val="en-US" w:eastAsia="zh-CN"/>
        </w:rPr>
        <w:t>3.4-2                                      水土保持工程措施工程量对比表</w:t>
      </w:r>
    </w:p>
    <w:tbl>
      <w:tblPr>
        <w:tblStyle w:val="10"/>
        <w:tblpPr w:leftFromText="180" w:rightFromText="180" w:vertAnchor="text" w:horzAnchor="page" w:tblpXSpec="center" w:tblpY="296"/>
        <w:tblOverlap w:val="never"/>
        <w:tblW w:w="9007" w:type="dxa"/>
        <w:jc w:val="center"/>
        <w:shd w:val="clear" w:color="auto" w:fill="auto"/>
        <w:tblLayout w:type="fixed"/>
        <w:tblCellMar>
          <w:top w:w="0" w:type="dxa"/>
          <w:left w:w="0" w:type="dxa"/>
          <w:bottom w:w="0" w:type="dxa"/>
          <w:right w:w="0" w:type="dxa"/>
        </w:tblCellMar>
      </w:tblPr>
      <w:tblGrid>
        <w:gridCol w:w="675"/>
        <w:gridCol w:w="2625"/>
        <w:gridCol w:w="831"/>
        <w:gridCol w:w="1275"/>
        <w:gridCol w:w="1310"/>
        <w:gridCol w:w="1185"/>
        <w:gridCol w:w="1106"/>
      </w:tblGrid>
      <w:tr>
        <w:tblPrEx>
          <w:shd w:val="clear" w:color="auto" w:fill="auto"/>
          <w:tblCellMar>
            <w:top w:w="0" w:type="dxa"/>
            <w:left w:w="0" w:type="dxa"/>
            <w:bottom w:w="0" w:type="dxa"/>
            <w:right w:w="0" w:type="dxa"/>
          </w:tblCellMar>
        </w:tblPrEx>
        <w:trPr>
          <w:trHeight w:val="28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增减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Ⅰ</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工程措施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1120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铺碎石</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24598</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-24598</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消力井</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万</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急流槽</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沉砂池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87</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-87</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val="en-US" w:eastAsia="zh-CN"/>
        </w:rPr>
        <w:t>水土保持工程措施量变化原因主要有：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val="en-US" w:eastAsia="zh-CN"/>
        </w:rPr>
        <w:t>（1）风力发电场区由于施工优化相对应措施减少；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val="en-US" w:eastAsia="zh-CN"/>
        </w:rPr>
        <w:t>（2）道路建设区，由于施工优化浆砌石排水沟措施减少。</w:t>
      </w:r>
    </w:p>
    <w:p>
      <w:pPr>
        <w:keepNext w:val="0"/>
        <w:keepLines w:val="0"/>
        <w:pageBreakBefore w:val="0"/>
        <w:kinsoku/>
        <w:wordWrap/>
        <w:overflowPunct/>
        <w:topLinePunct w:val="0"/>
        <w:autoSpaceDE/>
        <w:autoSpaceDN/>
        <w:bidi w:val="0"/>
        <w:adjustRightInd/>
        <w:snapToGrid/>
        <w:spacing w:before="0" w:beforeLines="50" w:after="0" w:line="360" w:lineRule="auto"/>
        <w:ind w:left="0" w:leftChars="0" w:right="0"/>
        <w:jc w:val="left"/>
        <w:rPr>
          <w:rFonts w:hint="default" w:ascii="Times New Roman" w:hAnsi="Times New Roman" w:eastAsia="仿宋" w:cs="Times New Roman"/>
          <w:b/>
          <w:bCs/>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3.4.2 水土保持植物措施实施情况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本工程水土保持植物措施主要包括风力发电场区的平台台面和边坡绿化，升压站</w:t>
      </w:r>
      <w:r>
        <w:rPr>
          <w:rFonts w:hint="default" w:ascii="Times New Roman" w:hAnsi="Times New Roman" w:eastAsia="仿宋" w:cs="Times New Roman"/>
          <w:color w:val="auto"/>
          <w:spacing w:val="0"/>
          <w:w w:val="100"/>
          <w:kern w:val="0"/>
          <w:position w:val="0"/>
          <w:sz w:val="24"/>
          <w:szCs w:val="24"/>
          <w:lang w:eastAsia="zh-CN"/>
        </w:rPr>
        <w:t>站区综合</w:t>
      </w:r>
      <w:r>
        <w:rPr>
          <w:rFonts w:hint="default" w:ascii="Times New Roman" w:hAnsi="Times New Roman" w:eastAsia="仿宋" w:cs="Times New Roman"/>
          <w:color w:val="auto"/>
          <w:spacing w:val="0"/>
          <w:w w:val="100"/>
          <w:kern w:val="0"/>
          <w:position w:val="0"/>
          <w:sz w:val="24"/>
          <w:szCs w:val="24"/>
        </w:rPr>
        <w:t>绿化，对道路建设区两侧空地和边坡</w:t>
      </w:r>
      <w:r>
        <w:rPr>
          <w:rFonts w:hint="default" w:ascii="Times New Roman" w:hAnsi="Times New Roman" w:eastAsia="仿宋" w:cs="Times New Roman"/>
          <w:color w:val="auto"/>
          <w:spacing w:val="0"/>
          <w:w w:val="100"/>
          <w:kern w:val="0"/>
          <w:position w:val="0"/>
          <w:sz w:val="24"/>
          <w:szCs w:val="24"/>
          <w:lang w:eastAsia="zh-CN"/>
        </w:rPr>
        <w:t>进行</w:t>
      </w:r>
      <w:r>
        <w:rPr>
          <w:rFonts w:hint="default" w:ascii="Times New Roman" w:hAnsi="Times New Roman" w:eastAsia="仿宋" w:cs="Times New Roman"/>
          <w:color w:val="auto"/>
          <w:spacing w:val="0"/>
          <w:w w:val="100"/>
          <w:kern w:val="0"/>
          <w:position w:val="0"/>
          <w:sz w:val="24"/>
          <w:szCs w:val="24"/>
        </w:rPr>
        <w:t>绿化、</w:t>
      </w:r>
      <w:r>
        <w:rPr>
          <w:rFonts w:hint="eastAsia" w:ascii="Times New Roman" w:hAnsi="Times New Roman" w:eastAsia="仿宋" w:cs="Times New Roman"/>
          <w:color w:val="auto"/>
          <w:spacing w:val="0"/>
          <w:w w:val="100"/>
          <w:kern w:val="0"/>
          <w:position w:val="0"/>
          <w:sz w:val="24"/>
          <w:szCs w:val="24"/>
          <w:lang w:eastAsia="zh-CN"/>
        </w:rPr>
        <w:t>杆塔施工区</w:t>
      </w:r>
      <w:r>
        <w:rPr>
          <w:rFonts w:hint="default" w:ascii="Times New Roman" w:hAnsi="Times New Roman" w:eastAsia="仿宋" w:cs="Times New Roman"/>
          <w:color w:val="auto"/>
          <w:spacing w:val="0"/>
          <w:w w:val="100"/>
          <w:kern w:val="0"/>
          <w:position w:val="0"/>
          <w:sz w:val="24"/>
          <w:szCs w:val="24"/>
        </w:rPr>
        <w:t>绿化、</w:t>
      </w:r>
      <w:r>
        <w:rPr>
          <w:rFonts w:hint="default" w:ascii="Times New Roman" w:hAnsi="Times New Roman" w:eastAsia="仿宋" w:cs="Times New Roman"/>
          <w:color w:val="auto"/>
          <w:spacing w:val="0"/>
          <w:w w:val="100"/>
          <w:kern w:val="0"/>
          <w:position w:val="0"/>
          <w:sz w:val="24"/>
          <w:szCs w:val="24"/>
          <w:lang w:eastAsia="zh-CN"/>
        </w:rPr>
        <w:t>临时住建区周边绿化</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已实施的水土保持植物措施工程量有</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kern w:val="0"/>
          <w:sz w:val="24"/>
          <w:szCs w:val="24"/>
          <w:lang w:val="en-US" w:eastAsia="zh-CN" w:bidi="ar-SA"/>
        </w:rPr>
        <w:t>铺草皮1.31hm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，撒播白茅草籽27.38hm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，混播三毛豆和白茅草4.13hm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，种植爬山虎6300株，种植马尾松1028株，种植山黄麻1953株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top"/>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本工程已实施的植物措施汇总情况见表3.4-</w:t>
      </w:r>
      <w:r>
        <w:rPr>
          <w:rFonts w:hint="default" w:ascii="Times New Roman" w:hAnsi="Times New Roman" w:eastAsia="仿宋" w:cs="Times New Roman"/>
          <w:color w:val="auto"/>
          <w:spacing w:val="0"/>
          <w:w w:val="100"/>
          <w:kern w:val="0"/>
          <w:position w:val="0"/>
          <w:sz w:val="24"/>
          <w:szCs w:val="24"/>
          <w:lang w:val="en-US" w:eastAsia="zh-CN"/>
        </w:rPr>
        <w:t>3</w:t>
      </w:r>
      <w:r>
        <w:rPr>
          <w:rFonts w:hint="default" w:ascii="Times New Roman" w:hAnsi="Times New Roman" w:eastAsia="仿宋" w:cs="Times New Roman"/>
          <w:color w:val="auto"/>
          <w:spacing w:val="0"/>
          <w:w w:val="100"/>
          <w:kern w:val="0"/>
          <w:position w:val="0"/>
          <w:sz w:val="24"/>
          <w:szCs w:val="24"/>
        </w:rPr>
        <w:t>，实际实施与方案对比情况见表3.4-4。</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表</w:t>
      </w:r>
      <w:r>
        <w:rPr>
          <w:rFonts w:hint="default" w:ascii="Times New Roman" w:hAnsi="Times New Roman" w:eastAsia="仿宋" w:cs="Times New Roman"/>
          <w:color w:val="auto"/>
          <w:spacing w:val="0"/>
          <w:w w:val="100"/>
          <w:kern w:val="0"/>
          <w:position w:val="0"/>
          <w:sz w:val="24"/>
          <w:szCs w:val="24"/>
          <w:lang w:val="en-US" w:eastAsia="zh-CN"/>
        </w:rPr>
        <w:t>3.4-3                                        已实施植物措施汇总表</w:t>
      </w:r>
    </w:p>
    <w:tbl>
      <w:tblPr>
        <w:tblStyle w:val="10"/>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0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铺草皮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混播三毛豆和白茅草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种植爬山虎</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val="0"/>
                <w:bCs w:val="0"/>
                <w:i w:val="0"/>
                <w:color w:val="auto"/>
                <w:kern w:val="0"/>
                <w:sz w:val="21"/>
                <w:szCs w:val="21"/>
                <w:u w:val="none"/>
                <w:lang w:val="en-US" w:eastAsia="zh-CN" w:bidi="ar"/>
              </w:rPr>
            </w:pPr>
            <w:r>
              <w:rPr>
                <w:rFonts w:hint="eastAsia" w:ascii="Times New Roman" w:hAnsi="Times New Roman" w:eastAsia="仿宋" w:cs="Times New Roman"/>
                <w:b w:val="0"/>
                <w:bCs w:val="0"/>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val="0"/>
                <w:bCs w:val="0"/>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种植马尾松</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eastAsia="zh-CN"/>
        </w:rPr>
        <w:t>表</w:t>
      </w:r>
      <w:r>
        <w:rPr>
          <w:rFonts w:hint="default" w:ascii="Times New Roman" w:hAnsi="Times New Roman" w:eastAsia="仿宋" w:cs="Times New Roman"/>
          <w:color w:val="auto"/>
          <w:spacing w:val="0"/>
          <w:w w:val="100"/>
          <w:kern w:val="0"/>
          <w:position w:val="0"/>
          <w:sz w:val="24"/>
          <w:szCs w:val="24"/>
          <w:lang w:val="en-US" w:eastAsia="zh-CN"/>
        </w:rPr>
        <w:t>3.4-4                                           水土保持植物措施工程量对比表</w:t>
      </w:r>
    </w:p>
    <w:tbl>
      <w:tblPr>
        <w:tblStyle w:val="10"/>
        <w:tblW w:w="9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9"/>
        <w:gridCol w:w="2539"/>
        <w:gridCol w:w="796"/>
        <w:gridCol w:w="1536"/>
        <w:gridCol w:w="1570"/>
        <w:gridCol w:w="1063"/>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编号</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措施名称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单位</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方案工程量</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完成工程量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增减</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Ⅱ</w:t>
            </w:r>
          </w:p>
        </w:tc>
        <w:tc>
          <w:tcPr>
            <w:tcW w:w="8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632" w:firstLineChars="300"/>
              <w:jc w:val="both"/>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植物措施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b/>
                <w:bCs/>
                <w:color w:val="auto"/>
                <w:spacing w:val="0"/>
                <w:w w:val="100"/>
                <w:kern w:val="0"/>
                <w:position w:val="0"/>
                <w:sz w:val="21"/>
                <w:szCs w:val="21"/>
                <w:lang w:val="en-US" w:eastAsia="zh-CN"/>
              </w:rPr>
            </w:pPr>
            <w:r>
              <w:rPr>
                <w:rFonts w:hint="default" w:ascii="Times New Roman" w:hAnsi="Times New Roman" w:eastAsia="仿宋" w:cs="Times New Roman"/>
                <w:b/>
                <w:bCs/>
                <w:color w:val="auto"/>
                <w:spacing w:val="0"/>
                <w:w w:val="100"/>
                <w:kern w:val="0"/>
                <w:position w:val="0"/>
                <w:sz w:val="21"/>
                <w:szCs w:val="21"/>
                <w:lang w:val="en-US" w:eastAsia="zh-CN"/>
              </w:rPr>
              <w:t>一</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b/>
                <w:bCs/>
                <w:color w:val="auto"/>
                <w:spacing w:val="0"/>
                <w:w w:val="100"/>
                <w:kern w:val="0"/>
                <w:position w:val="0"/>
                <w:sz w:val="21"/>
                <w:szCs w:val="21"/>
                <w:lang w:val="en-US" w:eastAsia="zh-CN"/>
              </w:rPr>
            </w:pPr>
            <w:r>
              <w:rPr>
                <w:rFonts w:hint="default" w:ascii="Times New Roman" w:hAnsi="Times New Roman" w:eastAsia="仿宋" w:cs="Times New Roman"/>
                <w:b/>
                <w:bCs/>
                <w:color w:val="auto"/>
                <w:spacing w:val="0"/>
                <w:w w:val="100"/>
                <w:kern w:val="0"/>
                <w:position w:val="0"/>
                <w:sz w:val="21"/>
                <w:szCs w:val="21"/>
                <w:lang w:val="en-US" w:eastAsia="zh-CN"/>
              </w:rPr>
              <w:t>风力发电场区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3" w:after="0" w:line="240" w:lineRule="auto"/>
              <w:ind w:right="-20"/>
              <w:jc w:val="center"/>
              <w:rPr>
                <w:rFonts w:hint="default" w:ascii="Times New Roman" w:hAnsi="Times New Roman" w:eastAsia="仿宋" w:cs="Times New Roman"/>
                <w:color w:val="auto"/>
                <w:spacing w:val="0"/>
                <w:w w:val="100"/>
                <w:kern w:val="0"/>
                <w:positio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铺草皮</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10.16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21.89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+11.73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混播三毛豆和白茅草</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种植爬山虎</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种植三黄麻</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种植马尾松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val="en-US" w:eastAsia="zh-CN"/>
        </w:rPr>
        <w:t>水土保持植物措施量变化原因主要有：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val="en-US" w:eastAsia="zh-CN"/>
        </w:rPr>
        <w:t>（1）由于项目设计变更，场内道路长度有所减少，故绿化面积也有所减少；</w:t>
      </w:r>
    </w:p>
    <w:p>
      <w:pPr>
        <w:keepNext w:val="0"/>
        <w:keepLines w:val="0"/>
        <w:pageBreakBefore w:val="0"/>
        <w:kinsoku/>
        <w:wordWrap/>
        <w:overflowPunct/>
        <w:topLinePunct w:val="0"/>
        <w:autoSpaceDE/>
        <w:autoSpaceDN/>
        <w:bidi w:val="0"/>
        <w:spacing w:before="0" w:beforeLines="50" w:after="0" w:line="360" w:lineRule="auto"/>
        <w:ind w:left="0" w:leftChars="0" w:right="0"/>
        <w:jc w:val="left"/>
        <w:rPr>
          <w:rFonts w:hint="default" w:ascii="Times New Roman" w:hAnsi="Times New Roman" w:eastAsia="仿宋" w:cs="Times New Roman"/>
          <w:b/>
          <w:bCs/>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3.4.3 水土保持临时措施实施情况</w:t>
      </w:r>
    </w:p>
    <w:p>
      <w:pPr>
        <w:keepNext w:val="0"/>
        <w:keepLines w:val="0"/>
        <w:pageBreakBefore w:val="0"/>
        <w:widowControl w:val="0"/>
        <w:kinsoku/>
        <w:wordWrap/>
        <w:overflowPunct/>
        <w:topLinePunct w:val="0"/>
        <w:autoSpaceDE/>
        <w:autoSpaceDN/>
        <w:bidi w:val="0"/>
        <w:adjustRightInd/>
        <w:snapToGrid w:val="0"/>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施工过程中采取的水土保持临时措施部分已拆除，只能从现场调查及施工记录中查询。工程在建设过程中采取的临时防护措施主要是：在风力发电场区吊装平台周边设置临时排水沟；升压站建设区</w:t>
      </w:r>
      <w:r>
        <w:rPr>
          <w:rFonts w:hint="default" w:ascii="Times New Roman" w:hAnsi="Times New Roman" w:eastAsia="仿宋" w:cs="Times New Roman"/>
          <w:color w:val="auto"/>
          <w:spacing w:val="0"/>
          <w:w w:val="100"/>
          <w:kern w:val="0"/>
          <w:position w:val="0"/>
          <w:sz w:val="24"/>
          <w:szCs w:val="24"/>
          <w:lang w:eastAsia="zh-CN"/>
        </w:rPr>
        <w:t>周边设置临时排水沟，裸露面采取铺设</w:t>
      </w:r>
      <w:r>
        <w:rPr>
          <w:rFonts w:hint="eastAsia" w:ascii="Times New Roman" w:hAnsi="Times New Roman" w:eastAsia="仿宋" w:cs="Times New Roman"/>
          <w:color w:val="auto"/>
          <w:spacing w:val="0"/>
          <w:w w:val="100"/>
          <w:kern w:val="0"/>
          <w:position w:val="0"/>
          <w:sz w:val="24"/>
          <w:szCs w:val="24"/>
          <w:lang w:val="en-US" w:eastAsia="zh-CN"/>
        </w:rPr>
        <w:t>彩条布</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rPr>
        <w:t>道路建设区道路一侧设置临时排水沟，</w:t>
      </w:r>
      <w:r>
        <w:rPr>
          <w:rFonts w:hint="default" w:ascii="Times New Roman" w:hAnsi="Times New Roman" w:eastAsia="仿宋" w:cs="Times New Roman"/>
          <w:color w:val="auto"/>
          <w:spacing w:val="0"/>
          <w:w w:val="100"/>
          <w:kern w:val="0"/>
          <w:position w:val="0"/>
          <w:sz w:val="24"/>
          <w:szCs w:val="24"/>
          <w:lang w:eastAsia="zh-CN"/>
        </w:rPr>
        <w:t>堆放的表土及裸露地面采取铺设</w:t>
      </w:r>
      <w:r>
        <w:rPr>
          <w:rFonts w:hint="eastAsia" w:ascii="Times New Roman" w:hAnsi="Times New Roman" w:eastAsia="仿宋" w:cs="Times New Roman"/>
          <w:color w:val="auto"/>
          <w:spacing w:val="0"/>
          <w:w w:val="100"/>
          <w:kern w:val="0"/>
          <w:position w:val="0"/>
          <w:sz w:val="24"/>
          <w:szCs w:val="24"/>
          <w:lang w:eastAsia="zh-CN"/>
        </w:rPr>
        <w:t>彩条布</w:t>
      </w:r>
      <w:r>
        <w:rPr>
          <w:rFonts w:hint="default" w:ascii="Times New Roman" w:hAnsi="Times New Roman" w:eastAsia="仿宋" w:cs="Times New Roman"/>
          <w:color w:val="auto"/>
          <w:spacing w:val="0"/>
          <w:w w:val="100"/>
          <w:kern w:val="0"/>
          <w:position w:val="0"/>
          <w:sz w:val="24"/>
          <w:szCs w:val="24"/>
        </w:rPr>
        <w:t>；</w:t>
      </w:r>
      <w:r>
        <w:rPr>
          <w:rFonts w:hint="default" w:ascii="Times New Roman" w:hAnsi="Times New Roman" w:eastAsia="仿宋" w:cs="Times New Roman"/>
          <w:color w:val="auto"/>
          <w:spacing w:val="0"/>
          <w:w w:val="100"/>
          <w:kern w:val="0"/>
          <w:position w:val="0"/>
          <w:sz w:val="24"/>
          <w:szCs w:val="24"/>
          <w:lang w:eastAsia="zh-CN"/>
        </w:rPr>
        <w:t>临时住建区设置</w:t>
      </w:r>
      <w:r>
        <w:rPr>
          <w:rFonts w:hint="default" w:ascii="Times New Roman" w:hAnsi="Times New Roman" w:eastAsia="仿宋" w:cs="Times New Roman"/>
          <w:color w:val="auto"/>
          <w:spacing w:val="0"/>
          <w:w w:val="100"/>
          <w:kern w:val="0"/>
          <w:position w:val="0"/>
          <w:sz w:val="24"/>
          <w:szCs w:val="24"/>
        </w:rPr>
        <w:t>临时</w:t>
      </w:r>
      <w:r>
        <w:rPr>
          <w:rFonts w:hint="default" w:ascii="Times New Roman" w:hAnsi="Times New Roman" w:eastAsia="仿宋" w:cs="Times New Roman"/>
          <w:color w:val="auto"/>
          <w:spacing w:val="0"/>
          <w:w w:val="100"/>
          <w:kern w:val="0"/>
          <w:position w:val="0"/>
          <w:sz w:val="24"/>
          <w:szCs w:val="24"/>
          <w:lang w:eastAsia="zh-CN"/>
        </w:rPr>
        <w:t>排水沟、铺设</w:t>
      </w:r>
      <w:r>
        <w:rPr>
          <w:rFonts w:hint="eastAsia" w:ascii="Times New Roman" w:hAnsi="Times New Roman" w:eastAsia="仿宋" w:cs="Times New Roman"/>
          <w:color w:val="auto"/>
          <w:spacing w:val="0"/>
          <w:w w:val="100"/>
          <w:kern w:val="0"/>
          <w:position w:val="0"/>
          <w:sz w:val="24"/>
          <w:szCs w:val="24"/>
          <w:lang w:eastAsia="zh-CN"/>
        </w:rPr>
        <w:t>彩条布</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val="0"/>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经统计，本工程已实施的水土保持临时措施工程量有：</w:t>
      </w:r>
      <w:r>
        <w:rPr>
          <w:rFonts w:hint="default" w:ascii="Times New Roman" w:hAnsi="Times New Roman" w:eastAsia="仿宋" w:cs="Times New Roman"/>
          <w:color w:val="auto"/>
          <w:spacing w:val="0"/>
          <w:kern w:val="0"/>
          <w:sz w:val="24"/>
          <w:szCs w:val="24"/>
          <w:lang w:val="en-US" w:eastAsia="zh-CN" w:bidi="ar-SA"/>
        </w:rPr>
        <w:t>装土编织袋拦挡14284m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，密目网苫盖210310m</w:t>
      </w:r>
      <w:r>
        <w:rPr>
          <w:rFonts w:hint="default" w:ascii="Times New Roman" w:hAnsi="Times New Roman" w:eastAsia="仿宋" w:cs="Times New Roman"/>
          <w:color w:val="auto"/>
          <w:spacing w:val="0"/>
          <w:kern w:val="0"/>
          <w:sz w:val="24"/>
          <w:szCs w:val="24"/>
          <w:vertAlign w:val="superscript"/>
          <w:lang w:val="en-US" w:eastAsia="zh-CN" w:bidi="ar-SA"/>
        </w:rPr>
        <w:t>2</w:t>
      </w:r>
    </w:p>
    <w:p>
      <w:pPr>
        <w:keepNext w:val="0"/>
        <w:keepLines w:val="0"/>
        <w:pageBreakBefore w:val="0"/>
        <w:widowControl w:val="0"/>
        <w:tabs>
          <w:tab w:val="left" w:pos="3120"/>
        </w:tabs>
        <w:kinsoku/>
        <w:wordWrap/>
        <w:overflowPunct/>
        <w:topLinePunct w:val="0"/>
        <w:autoSpaceDE/>
        <w:autoSpaceDN/>
        <w:bidi w:val="0"/>
        <w:adjustRightInd/>
        <w:snapToGrid w:val="0"/>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本项目已实施的临时措施汇总情况见表3.4-5，实际实施与方案对比情况见表3.4-6。</w:t>
      </w:r>
    </w:p>
    <w:p>
      <w:pPr>
        <w:keepNext w:val="0"/>
        <w:keepLines w:val="0"/>
        <w:pageBreakBefore w:val="0"/>
        <w:widowControl w:val="0"/>
        <w:tabs>
          <w:tab w:val="left" w:pos="3120"/>
        </w:tabs>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表3.4-5</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已实施的临时措施汇总表</w:t>
      </w:r>
    </w:p>
    <w:tbl>
      <w:tblPr>
        <w:tblStyle w:val="10"/>
        <w:tblW w:w="8718" w:type="dxa"/>
        <w:jc w:val="center"/>
        <w:shd w:val="clear" w:color="auto" w:fill="auto"/>
        <w:tblLayout w:type="autofit"/>
        <w:tblCellMar>
          <w:top w:w="0" w:type="dxa"/>
          <w:left w:w="0" w:type="dxa"/>
          <w:bottom w:w="0" w:type="dxa"/>
          <w:right w:w="0" w:type="dxa"/>
        </w:tblCellMar>
      </w:tblPr>
      <w:tblGrid>
        <w:gridCol w:w="1383"/>
        <w:gridCol w:w="2240"/>
        <w:gridCol w:w="1824"/>
        <w:gridCol w:w="1717"/>
        <w:gridCol w:w="1554"/>
      </w:tblGrid>
      <w:tr>
        <w:tblPrEx>
          <w:shd w:val="clear" w:color="auto" w:fill="auto"/>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措施名称</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完成工程量</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9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00"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290"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90"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pStyle w:val="2"/>
        <w:rPr>
          <w:rFonts w:hint="default"/>
          <w:color w:val="auto"/>
        </w:rPr>
      </w:pP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lang w:eastAsia="zh-CN"/>
        </w:rPr>
        <w:t>表</w:t>
      </w:r>
      <w:r>
        <w:rPr>
          <w:rFonts w:hint="default" w:ascii="Times New Roman" w:hAnsi="Times New Roman" w:eastAsia="仿宋" w:cs="Times New Roman"/>
          <w:color w:val="auto"/>
          <w:spacing w:val="0"/>
          <w:w w:val="100"/>
          <w:kern w:val="0"/>
          <w:position w:val="0"/>
          <w:sz w:val="24"/>
          <w:szCs w:val="24"/>
          <w:lang w:val="en-US" w:eastAsia="zh-CN"/>
        </w:rPr>
        <w:t>3.4-4                              水土保持临时措施工程量对比表</w:t>
      </w:r>
    </w:p>
    <w:tbl>
      <w:tblPr>
        <w:tblStyle w:val="10"/>
        <w:tblW w:w="9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5"/>
        <w:gridCol w:w="2024"/>
        <w:gridCol w:w="971"/>
        <w:gridCol w:w="1606"/>
        <w:gridCol w:w="1430"/>
        <w:gridCol w:w="1217"/>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编号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措施名称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方案工程量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完成工程量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增减</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left="0" w:leftChars="0" w:right="0"/>
              <w:jc w:val="center"/>
              <w:textAlignment w:val="top"/>
              <w:outlineLvl w:val="9"/>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b/>
                <w:bCs/>
                <w:i w:val="0"/>
                <w:color w:val="auto"/>
                <w:spacing w:val="0"/>
                <w:w w:val="100"/>
                <w:kern w:val="0"/>
                <w:position w:val="0"/>
                <w:sz w:val="21"/>
                <w:szCs w:val="21"/>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Ⅲ</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临时措施</w:t>
            </w:r>
          </w:p>
        </w:tc>
        <w:tc>
          <w:tcPr>
            <w:tcW w:w="63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3900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3730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85250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78700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-6550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道路及电缆建设区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22700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-22700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42075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-31875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杆塔施工区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2700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-2700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550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土质沉砂池</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kern w:val="0"/>
          <w:position w:val="0"/>
          <w:sz w:val="24"/>
          <w:szCs w:val="24"/>
          <w:lang w:val="en-US" w:eastAsia="zh-CN"/>
        </w:rPr>
      </w:pPr>
      <w:bookmarkStart w:id="12" w:name="_Toc16967"/>
      <w:r>
        <w:rPr>
          <w:rFonts w:hint="eastAsia" w:ascii="Times New Roman" w:hAnsi="Times New Roman" w:eastAsia="仿宋" w:cs="Times New Roman"/>
          <w:color w:val="auto"/>
          <w:spacing w:val="0"/>
          <w:w w:val="100"/>
          <w:kern w:val="0"/>
          <w:position w:val="0"/>
          <w:sz w:val="24"/>
          <w:szCs w:val="24"/>
          <w:lang w:val="en-US" w:eastAsia="zh-CN"/>
        </w:rPr>
        <w:t>水土保持临时措施量变化原因主要有：工程结合实际现场情况，在风力发电场区、道路建设区、杆塔施工区增加了临时排水沟临时措施，导致临时排水沟工程量减少2700m；</w:t>
      </w:r>
    </w:p>
    <w:p>
      <w:pPr>
        <w:keepNext w:val="0"/>
        <w:keepLines w:val="0"/>
        <w:pageBreakBefore w:val="0"/>
        <w:widowControl w:val="0"/>
        <w:kinsoku/>
        <w:wordWrap/>
        <w:overflowPunct/>
        <w:topLinePunct w:val="0"/>
        <w:autoSpaceDE/>
        <w:autoSpaceDN/>
        <w:bidi w:val="0"/>
        <w:adjustRightInd/>
        <w:snapToGrid/>
        <w:spacing w:before="0" w:beforeLines="10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r>
        <w:rPr>
          <w:rFonts w:hint="default" w:ascii="Times New Roman" w:hAnsi="Times New Roman" w:eastAsia="仿宋" w:cs="Times New Roman"/>
          <w:b/>
          <w:bCs/>
          <w:color w:val="auto"/>
          <w:spacing w:val="0"/>
          <w:w w:val="100"/>
          <w:kern w:val="0"/>
          <w:position w:val="0"/>
          <w:sz w:val="30"/>
          <w:szCs w:val="30"/>
        </w:rPr>
        <w:t>3.5 水土保持投资完成情况</w:t>
      </w:r>
      <w:bookmarkEnd w:id="12"/>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b/>
          <w:bCs/>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3.5.1</w:t>
      </w:r>
      <w:r>
        <w:rPr>
          <w:rFonts w:hint="default" w:ascii="Times New Roman" w:hAnsi="Times New Roman" w:eastAsia="仿宋" w:cs="Times New Roman"/>
          <w:b/>
          <w:bCs/>
          <w:color w:val="auto"/>
          <w:spacing w:val="0"/>
          <w:w w:val="100"/>
          <w:kern w:val="0"/>
          <w:position w:val="0"/>
          <w:sz w:val="30"/>
          <w:szCs w:val="30"/>
        </w:rPr>
        <w:t xml:space="preserve"> </w:t>
      </w:r>
      <w:r>
        <w:rPr>
          <w:rFonts w:hint="default" w:ascii="Times New Roman" w:hAnsi="Times New Roman" w:eastAsia="仿宋" w:cs="Times New Roman"/>
          <w:b/>
          <w:bCs/>
          <w:color w:val="auto"/>
          <w:spacing w:val="0"/>
          <w:w w:val="100"/>
          <w:kern w:val="0"/>
          <w:position w:val="0"/>
          <w:sz w:val="24"/>
          <w:szCs w:val="24"/>
        </w:rPr>
        <w:t>水土保持已完成投资</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通过查阅工程合同与结算资料，</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已完成水土保持投资</w:t>
      </w:r>
      <w:r>
        <w:rPr>
          <w:rFonts w:hint="eastAsia" w:ascii="Times New Roman" w:hAnsi="Times New Roman" w:eastAsia="仿宋" w:cs="Times New Roman"/>
          <w:color w:val="auto"/>
          <w:spacing w:val="0"/>
          <w:w w:val="100"/>
          <w:kern w:val="0"/>
          <w:position w:val="0"/>
          <w:sz w:val="24"/>
          <w:szCs w:val="24"/>
          <w:lang w:val="en-US" w:eastAsia="zh-CN"/>
        </w:rPr>
        <w:t>803.85</w:t>
      </w:r>
      <w:r>
        <w:rPr>
          <w:rFonts w:hint="default" w:ascii="Times New Roman" w:hAnsi="Times New Roman" w:eastAsia="仿宋" w:cs="Times New Roman"/>
          <w:color w:val="auto"/>
          <w:spacing w:val="0"/>
          <w:w w:val="100"/>
          <w:kern w:val="0"/>
          <w:position w:val="0"/>
          <w:sz w:val="24"/>
          <w:szCs w:val="24"/>
        </w:rPr>
        <w:t>万元，其中工程措施</w:t>
      </w:r>
      <w:r>
        <w:rPr>
          <w:rFonts w:hint="default" w:ascii="Times New Roman" w:hAnsi="Times New Roman" w:eastAsia="仿宋" w:cs="Times New Roman"/>
          <w:color w:val="auto"/>
          <w:spacing w:val="0"/>
          <w:w w:val="100"/>
          <w:kern w:val="0"/>
          <w:position w:val="0"/>
          <w:sz w:val="24"/>
          <w:szCs w:val="24"/>
          <w:lang w:eastAsia="zh-CN"/>
        </w:rPr>
        <w:t>投资</w:t>
      </w:r>
      <w:r>
        <w:rPr>
          <w:rFonts w:hint="eastAsia" w:ascii="Times New Roman" w:hAnsi="Times New Roman" w:eastAsia="仿宋" w:cs="Times New Roman"/>
          <w:color w:val="auto"/>
          <w:spacing w:val="0"/>
          <w:w w:val="100"/>
          <w:kern w:val="0"/>
          <w:position w:val="0"/>
          <w:sz w:val="24"/>
          <w:szCs w:val="24"/>
          <w:lang w:val="en-US" w:eastAsia="zh-CN"/>
        </w:rPr>
        <w:t>264.97</w:t>
      </w:r>
      <w:r>
        <w:rPr>
          <w:rFonts w:hint="default" w:ascii="Times New Roman" w:hAnsi="Times New Roman" w:eastAsia="仿宋" w:cs="Times New Roman"/>
          <w:color w:val="auto"/>
          <w:spacing w:val="0"/>
          <w:w w:val="100"/>
          <w:kern w:val="0"/>
          <w:position w:val="0"/>
          <w:sz w:val="24"/>
          <w:szCs w:val="24"/>
          <w:lang w:eastAsia="zh-CN"/>
        </w:rPr>
        <w:t>万元，</w:t>
      </w:r>
      <w:r>
        <w:rPr>
          <w:rFonts w:hint="default" w:ascii="Times New Roman" w:hAnsi="Times New Roman" w:eastAsia="仿宋" w:cs="Times New Roman"/>
          <w:color w:val="auto"/>
          <w:spacing w:val="0"/>
          <w:w w:val="100"/>
          <w:kern w:val="0"/>
          <w:position w:val="0"/>
          <w:sz w:val="24"/>
          <w:szCs w:val="24"/>
        </w:rPr>
        <w:t>植物措施投</w:t>
      </w:r>
      <w:r>
        <w:rPr>
          <w:rFonts w:hint="default" w:ascii="Times New Roman" w:hAnsi="Times New Roman" w:eastAsia="仿宋" w:cs="Times New Roman"/>
          <w:color w:val="auto"/>
          <w:spacing w:val="0"/>
          <w:w w:val="100"/>
          <w:kern w:val="0"/>
          <w:position w:val="0"/>
          <w:sz w:val="24"/>
          <w:szCs w:val="24"/>
          <w:lang w:eastAsia="zh-CN"/>
        </w:rPr>
        <w:t>资</w:t>
      </w:r>
      <w:r>
        <w:rPr>
          <w:rFonts w:hint="eastAsia" w:ascii="Times New Roman" w:hAnsi="Times New Roman" w:eastAsia="仿宋" w:cs="Times New Roman"/>
          <w:color w:val="auto"/>
          <w:spacing w:val="0"/>
          <w:w w:val="100"/>
          <w:kern w:val="0"/>
          <w:position w:val="0"/>
          <w:sz w:val="24"/>
          <w:szCs w:val="24"/>
          <w:lang w:val="en-US" w:eastAsia="zh-CN"/>
        </w:rPr>
        <w:t>100.65</w:t>
      </w:r>
      <w:r>
        <w:rPr>
          <w:rFonts w:hint="default" w:ascii="Times New Roman" w:hAnsi="Times New Roman" w:eastAsia="仿宋" w:cs="Times New Roman"/>
          <w:color w:val="auto"/>
          <w:spacing w:val="0"/>
          <w:w w:val="100"/>
          <w:kern w:val="0"/>
          <w:position w:val="0"/>
          <w:sz w:val="24"/>
          <w:szCs w:val="24"/>
        </w:rPr>
        <w:t>万元，临时措施投</w:t>
      </w:r>
      <w:r>
        <w:rPr>
          <w:rFonts w:hint="default" w:ascii="Times New Roman" w:hAnsi="Times New Roman" w:eastAsia="仿宋" w:cs="Times New Roman"/>
          <w:color w:val="auto"/>
          <w:spacing w:val="0"/>
          <w:w w:val="100"/>
          <w:kern w:val="0"/>
          <w:position w:val="0"/>
          <w:sz w:val="24"/>
          <w:szCs w:val="24"/>
          <w:lang w:eastAsia="zh-CN"/>
        </w:rPr>
        <w:t>资</w:t>
      </w:r>
      <w:r>
        <w:rPr>
          <w:rFonts w:hint="eastAsia" w:ascii="Times New Roman" w:hAnsi="Times New Roman" w:eastAsia="仿宋" w:cs="Times New Roman"/>
          <w:color w:val="auto"/>
          <w:spacing w:val="0"/>
          <w:w w:val="100"/>
          <w:kern w:val="0"/>
          <w:position w:val="0"/>
          <w:sz w:val="24"/>
          <w:szCs w:val="24"/>
          <w:lang w:val="en-US" w:eastAsia="zh-CN"/>
        </w:rPr>
        <w:t>282.51</w:t>
      </w:r>
      <w:r>
        <w:rPr>
          <w:rFonts w:hint="default" w:ascii="Times New Roman" w:hAnsi="Times New Roman" w:eastAsia="仿宋" w:cs="Times New Roman"/>
          <w:color w:val="auto"/>
          <w:spacing w:val="0"/>
          <w:w w:val="100"/>
          <w:kern w:val="0"/>
          <w:position w:val="0"/>
          <w:sz w:val="24"/>
          <w:szCs w:val="24"/>
        </w:rPr>
        <w:t>万元，独立费</w:t>
      </w:r>
      <w:r>
        <w:rPr>
          <w:rFonts w:hint="default" w:ascii="Times New Roman" w:hAnsi="Times New Roman" w:eastAsia="仿宋" w:cs="Times New Roman"/>
          <w:color w:val="auto"/>
          <w:spacing w:val="0"/>
          <w:w w:val="100"/>
          <w:kern w:val="0"/>
          <w:position w:val="0"/>
          <w:sz w:val="24"/>
          <w:szCs w:val="24"/>
          <w:lang w:eastAsia="zh-CN"/>
        </w:rPr>
        <w:t>用</w:t>
      </w:r>
      <w:r>
        <w:rPr>
          <w:rFonts w:hint="eastAsia" w:ascii="Times New Roman" w:hAnsi="Times New Roman" w:eastAsia="仿宋" w:cs="Times New Roman"/>
          <w:color w:val="auto"/>
          <w:spacing w:val="0"/>
          <w:w w:val="100"/>
          <w:kern w:val="0"/>
          <w:position w:val="0"/>
          <w:sz w:val="24"/>
          <w:szCs w:val="24"/>
          <w:lang w:val="en-US" w:eastAsia="zh-CN"/>
        </w:rPr>
        <w:t>90.96</w:t>
      </w:r>
      <w:r>
        <w:rPr>
          <w:rFonts w:hint="default" w:ascii="Times New Roman" w:hAnsi="Times New Roman" w:eastAsia="仿宋" w:cs="Times New Roman"/>
          <w:color w:val="auto"/>
          <w:spacing w:val="0"/>
          <w:w w:val="100"/>
          <w:kern w:val="0"/>
          <w:position w:val="0"/>
          <w:sz w:val="24"/>
          <w:szCs w:val="24"/>
        </w:rPr>
        <w:t>万元，水土保持补偿</w:t>
      </w:r>
      <w:r>
        <w:rPr>
          <w:rFonts w:hint="default" w:ascii="Times New Roman" w:hAnsi="Times New Roman" w:eastAsia="仿宋" w:cs="Times New Roman"/>
          <w:color w:val="auto"/>
          <w:spacing w:val="0"/>
          <w:w w:val="100"/>
          <w:kern w:val="0"/>
          <w:position w:val="0"/>
          <w:sz w:val="24"/>
          <w:szCs w:val="24"/>
          <w:lang w:eastAsia="zh-CN"/>
        </w:rPr>
        <w:t>费</w:t>
      </w:r>
      <w:r>
        <w:rPr>
          <w:rFonts w:hint="eastAsia" w:ascii="Times New Roman" w:hAnsi="Times New Roman" w:eastAsia="仿宋" w:cs="Times New Roman"/>
          <w:color w:val="auto"/>
          <w:spacing w:val="0"/>
          <w:w w:val="100"/>
          <w:kern w:val="0"/>
          <w:position w:val="0"/>
          <w:sz w:val="24"/>
          <w:szCs w:val="24"/>
          <w:lang w:val="en-US" w:eastAsia="zh-CN"/>
        </w:rPr>
        <w:t>64.77</w:t>
      </w:r>
      <w:r>
        <w:rPr>
          <w:rFonts w:hint="default" w:ascii="Times New Roman" w:hAnsi="Times New Roman" w:eastAsia="仿宋" w:cs="Times New Roman"/>
          <w:color w:val="auto"/>
          <w:spacing w:val="0"/>
          <w:w w:val="100"/>
          <w:kern w:val="0"/>
          <w:position w:val="0"/>
          <w:sz w:val="24"/>
          <w:szCs w:val="24"/>
        </w:rPr>
        <w:t>万元。</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表3.5-1                                         已完成水土保持措施投资表</w:t>
      </w:r>
    </w:p>
    <w:tbl>
      <w:tblPr>
        <w:tblStyle w:val="10"/>
        <w:tblW w:w="9335" w:type="dxa"/>
        <w:jc w:val="center"/>
        <w:shd w:val="clear" w:color="auto" w:fill="auto"/>
        <w:tblLayout w:type="autofit"/>
        <w:tblCellMar>
          <w:top w:w="0" w:type="dxa"/>
          <w:left w:w="0" w:type="dxa"/>
          <w:bottom w:w="0" w:type="dxa"/>
          <w:right w:w="0" w:type="dxa"/>
        </w:tblCellMar>
      </w:tblPr>
      <w:tblGrid>
        <w:gridCol w:w="1363"/>
        <w:gridCol w:w="2520"/>
        <w:gridCol w:w="1363"/>
        <w:gridCol w:w="1363"/>
        <w:gridCol w:w="1363"/>
        <w:gridCol w:w="1363"/>
      </w:tblGrid>
      <w:tr>
        <w:tblPrEx>
          <w:shd w:val="clear" w:color="auto" w:fill="auto"/>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编号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工程或费用名称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数量</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单价(元）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合计(万元)</w:t>
            </w: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第一部分 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264.97</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44.25</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19.77</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23.60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土质排水沟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0.88</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0.88</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升压站扩建区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0.54</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0.54</w:t>
            </w:r>
          </w:p>
        </w:tc>
      </w:tr>
      <w:tr>
        <w:tblPrEx>
          <w:tblCellMar>
            <w:top w:w="0" w:type="dxa"/>
            <w:left w:w="0" w:type="dxa"/>
            <w:bottom w:w="0" w:type="dxa"/>
            <w:right w:w="0"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道路电缆建设区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196.16</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89.43</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106.72</w:t>
            </w:r>
          </w:p>
        </w:tc>
      </w:tr>
      <w:tr>
        <w:tblPrEx>
          <w:tblCellMar>
            <w:top w:w="0" w:type="dxa"/>
            <w:left w:w="0" w:type="dxa"/>
            <w:bottom w:w="0" w:type="dxa"/>
            <w:right w:w="0" w:type="dxa"/>
          </w:tblCellMar>
        </w:tblPrEx>
        <w:trPr>
          <w:trHeight w:val="4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2.67</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1.22</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1.45</w:t>
            </w:r>
          </w:p>
        </w:tc>
      </w:tr>
      <w:tr>
        <w:tblPrEx>
          <w:tblCellMar>
            <w:top w:w="0" w:type="dxa"/>
            <w:left w:w="0" w:type="dxa"/>
            <w:bottom w:w="0" w:type="dxa"/>
            <w:right w:w="0" w:type="dxa"/>
          </w:tblCellMar>
        </w:tblPrEx>
        <w:trPr>
          <w:trHeight w:val="3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3.67</w:t>
            </w:r>
          </w:p>
        </w:tc>
      </w:tr>
      <w:tr>
        <w:tblPrEx>
          <w:tblCellMar>
            <w:top w:w="0" w:type="dxa"/>
            <w:left w:w="0" w:type="dxa"/>
            <w:bottom w:w="0" w:type="dxa"/>
            <w:right w:w="0"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2.00</w:t>
            </w:r>
          </w:p>
        </w:tc>
      </w:tr>
      <w:tr>
        <w:tblPrEx>
          <w:tblCellMar>
            <w:top w:w="0" w:type="dxa"/>
            <w:left w:w="0" w:type="dxa"/>
            <w:bottom w:w="0" w:type="dxa"/>
            <w:right w:w="0" w:type="dxa"/>
          </w:tblCellMar>
        </w:tblPrEx>
        <w:trPr>
          <w:trHeight w:val="3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17.68</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8.06</w:t>
            </w:r>
          </w:p>
        </w:tc>
      </w:tr>
      <w:tr>
        <w:tblPrEx>
          <w:tblCellMar>
            <w:top w:w="0" w:type="dxa"/>
            <w:left w:w="0" w:type="dxa"/>
            <w:bottom w:w="0" w:type="dxa"/>
            <w:right w:w="0" w:type="dxa"/>
          </w:tblCellMar>
        </w:tblPrEx>
        <w:trPr>
          <w:trHeight w:val="3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覆土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9.62</w:t>
            </w:r>
          </w:p>
        </w:tc>
      </w:tr>
      <w:tr>
        <w:tblPrEx>
          <w:tblCellMar>
            <w:top w:w="0" w:type="dxa"/>
            <w:left w:w="0" w:type="dxa"/>
            <w:bottom w:w="0" w:type="dxa"/>
            <w:right w:w="0" w:type="dxa"/>
          </w:tblCellMar>
        </w:tblPrEx>
        <w:trPr>
          <w:trHeight w:val="31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第二部分 植物措施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100.65</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13.22</w:t>
            </w:r>
          </w:p>
        </w:tc>
      </w:tr>
      <w:tr>
        <w:tblPrEx>
          <w:tblCellMar>
            <w:top w:w="0" w:type="dxa"/>
            <w:left w:w="0" w:type="dxa"/>
            <w:bottom w:w="0" w:type="dxa"/>
            <w:right w:w="0" w:type="dxa"/>
          </w:tblCellMar>
        </w:tblPrEx>
        <w:trPr>
          <w:trHeight w:val="317"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铺草皮</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31000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3.27</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9.16</w:t>
            </w:r>
          </w:p>
        </w:tc>
      </w:tr>
      <w:tr>
        <w:tblPrEx>
          <w:tblCellMar>
            <w:top w:w="0" w:type="dxa"/>
            <w:left w:w="0" w:type="dxa"/>
            <w:bottom w:w="0" w:type="dxa"/>
            <w:right w:w="0" w:type="dxa"/>
          </w:tblCellMar>
        </w:tblPrEx>
        <w:trPr>
          <w:trHeight w:val="345"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道路电缆建设区</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79.16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21.89</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61.29</w:t>
            </w:r>
          </w:p>
        </w:tc>
      </w:tr>
      <w:tr>
        <w:tblPrEx>
          <w:tblCellMar>
            <w:top w:w="0" w:type="dxa"/>
            <w:left w:w="0" w:type="dxa"/>
            <w:bottom w:w="0" w:type="dxa"/>
            <w:right w:w="0" w:type="dxa"/>
          </w:tblCellMar>
        </w:tblPrEx>
        <w:trPr>
          <w:trHeight w:val="404"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混播三毛豆和白茅草</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11.56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种植爬山虎</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6.30</w:t>
            </w:r>
          </w:p>
        </w:tc>
      </w:tr>
      <w:tr>
        <w:tblPrEx>
          <w:tblCellMar>
            <w:top w:w="0" w:type="dxa"/>
            <w:left w:w="0" w:type="dxa"/>
            <w:bottom w:w="0" w:type="dxa"/>
            <w:right w:w="0" w:type="dxa"/>
          </w:tblCellMar>
        </w:tblPrEx>
        <w:trPr>
          <w:trHeight w:val="404"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0.31</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0.31</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1.01</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0.36</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1.01</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6.96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撒播白茅草籽</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1.75</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4.90</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种植马尾松</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1.03</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种植山黄麻</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1028</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1.03</w:t>
            </w: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第三部分 临时措施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282.51</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风力发电场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86.26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44.95</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41.32</w:t>
            </w:r>
          </w:p>
        </w:tc>
      </w:tr>
      <w:tr>
        <w:tblPrEx>
          <w:tblCellMar>
            <w:top w:w="0" w:type="dxa"/>
            <w:left w:w="0" w:type="dxa"/>
            <w:bottom w:w="0" w:type="dxa"/>
            <w:right w:w="0" w:type="dxa"/>
          </w:tblCellMar>
        </w:tblPrEx>
        <w:trPr>
          <w:trHeight w:val="317"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升压站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0.21</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0.21</w:t>
            </w:r>
          </w:p>
        </w:tc>
      </w:tr>
      <w:tr>
        <w:tblPrEx>
          <w:tblCellMar>
            <w:top w:w="0" w:type="dxa"/>
            <w:left w:w="0" w:type="dxa"/>
            <w:bottom w:w="0" w:type="dxa"/>
            <w:right w:w="0"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道路电缆建设区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189.27</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122.91</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66.36</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杆塔建设区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0.26</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0.26</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五</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施工生产生活区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2.70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2.39</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0.32</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六</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3.80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装土编织袋拦挡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1.88</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密目网苫盖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1.92</w:t>
            </w: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第四部分独立费用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90.96</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12.96</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工程建设监理费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23.00</w:t>
            </w:r>
          </w:p>
        </w:tc>
      </w:tr>
      <w:tr>
        <w:tblPrEx>
          <w:tblCellMar>
            <w:top w:w="0" w:type="dxa"/>
            <w:left w:w="0" w:type="dxa"/>
            <w:bottom w:w="0" w:type="dxa"/>
            <w:right w:w="0" w:type="dxa"/>
          </w:tblCellMar>
        </w:tblPrEx>
        <w:trPr>
          <w:trHeight w:val="33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水土保持方案编制费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12.00</w:t>
            </w:r>
          </w:p>
        </w:tc>
      </w:tr>
      <w:tr>
        <w:tblPrEx>
          <w:tblCellMar>
            <w:top w:w="0" w:type="dxa"/>
            <w:left w:w="0" w:type="dxa"/>
            <w:bottom w:w="0" w:type="dxa"/>
            <w:right w:w="0" w:type="dxa"/>
          </w:tblCellMar>
        </w:tblPrEx>
        <w:trPr>
          <w:trHeight w:val="365"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水土保持设施竣工验收费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15.00</w:t>
            </w: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一至四部分合计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739.08</w:t>
            </w: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基本预备费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64.77</w:t>
            </w:r>
          </w:p>
        </w:tc>
      </w:tr>
      <w:tr>
        <w:tblPrEx>
          <w:tblCellMar>
            <w:top w:w="0" w:type="dxa"/>
            <w:left w:w="0" w:type="dxa"/>
            <w:bottom w:w="0" w:type="dxa"/>
            <w:right w:w="0" w:type="dxa"/>
          </w:tblCellMar>
        </w:tblPrEx>
        <w:trPr>
          <w:trHeight w:val="3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水土保持总投资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803.85</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b/>
          <w:bCs/>
          <w:color w:val="auto"/>
          <w:spacing w:val="0"/>
          <w:w w:val="100"/>
          <w:kern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color w:val="auto"/>
          <w:spacing w:val="0"/>
          <w:w w:val="100"/>
          <w:kern w:val="0"/>
          <w:position w:val="0"/>
          <w:sz w:val="11"/>
          <w:szCs w:val="11"/>
        </w:rPr>
      </w:pPr>
      <w:r>
        <w:rPr>
          <w:rFonts w:hint="default" w:ascii="Times New Roman" w:hAnsi="Times New Roman" w:eastAsia="仿宋" w:cs="Times New Roman"/>
          <w:b/>
          <w:bCs/>
          <w:color w:val="auto"/>
          <w:spacing w:val="0"/>
          <w:w w:val="100"/>
          <w:kern w:val="0"/>
          <w:position w:val="0"/>
          <w:sz w:val="24"/>
          <w:szCs w:val="24"/>
        </w:rPr>
        <w:t>3.5.2 水土保持实际投资变化情况及分析</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本工程已完成水土保持投</w:t>
      </w:r>
      <w:r>
        <w:rPr>
          <w:rFonts w:hint="default" w:ascii="Times New Roman" w:hAnsi="Times New Roman" w:eastAsia="仿宋" w:cs="Times New Roman"/>
          <w:color w:val="auto"/>
          <w:spacing w:val="0"/>
          <w:w w:val="100"/>
          <w:kern w:val="0"/>
          <w:position w:val="0"/>
          <w:sz w:val="24"/>
          <w:szCs w:val="24"/>
          <w:lang w:eastAsia="zh-CN"/>
        </w:rPr>
        <w:t>资</w:t>
      </w:r>
      <w:r>
        <w:rPr>
          <w:rFonts w:hint="eastAsia" w:ascii="Times New Roman" w:hAnsi="Times New Roman" w:eastAsia="仿宋" w:cs="Times New Roman"/>
          <w:color w:val="auto"/>
          <w:spacing w:val="0"/>
          <w:w w:val="100"/>
          <w:kern w:val="0"/>
          <w:position w:val="0"/>
          <w:sz w:val="24"/>
          <w:szCs w:val="24"/>
          <w:lang w:val="en-US" w:eastAsia="zh-CN"/>
        </w:rPr>
        <w:t>803.85</w:t>
      </w:r>
      <w:r>
        <w:rPr>
          <w:rFonts w:hint="default" w:ascii="Times New Roman" w:hAnsi="Times New Roman" w:eastAsia="仿宋" w:cs="Times New Roman"/>
          <w:color w:val="auto"/>
          <w:spacing w:val="0"/>
          <w:w w:val="100"/>
          <w:kern w:val="0"/>
          <w:position w:val="0"/>
          <w:sz w:val="24"/>
          <w:szCs w:val="24"/>
        </w:rPr>
        <w:t>万元，较方案减少</w:t>
      </w:r>
      <w:r>
        <w:rPr>
          <w:rFonts w:hint="eastAsia" w:ascii="Times New Roman" w:hAnsi="Times New Roman" w:eastAsia="仿宋" w:cs="Times New Roman"/>
          <w:color w:val="auto"/>
          <w:spacing w:val="0"/>
          <w:w w:val="100"/>
          <w:kern w:val="0"/>
          <w:position w:val="0"/>
          <w:sz w:val="24"/>
          <w:szCs w:val="24"/>
          <w:lang w:val="en-US" w:eastAsia="zh-CN"/>
        </w:rPr>
        <w:t>1303.57</w:t>
      </w:r>
      <w:r>
        <w:rPr>
          <w:rFonts w:hint="default" w:ascii="Times New Roman" w:hAnsi="Times New Roman" w:eastAsia="仿宋" w:cs="Times New Roman"/>
          <w:color w:val="auto"/>
          <w:spacing w:val="0"/>
          <w:w w:val="100"/>
          <w:kern w:val="0"/>
          <w:position w:val="0"/>
          <w:sz w:val="24"/>
          <w:szCs w:val="24"/>
        </w:rPr>
        <w:t>万元，详见表3.5</w:t>
      </w:r>
      <w:r>
        <w:rPr>
          <w:rFonts w:hint="default" w:ascii="Times New Roman" w:hAnsi="Times New Roman" w:eastAsia="仿宋" w:cs="Times New Roman"/>
          <w:color w:val="auto"/>
          <w:spacing w:val="0"/>
          <w:w w:val="100"/>
          <w:kern w:val="0"/>
          <w:position w:val="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表3.5-2</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水土保持设施投资完成情况对照表</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单位：万元</w:t>
      </w:r>
    </w:p>
    <w:tbl>
      <w:tblPr>
        <w:tblStyle w:val="10"/>
        <w:tblW w:w="8775" w:type="dxa"/>
        <w:jc w:val="center"/>
        <w:shd w:val="clear" w:color="auto" w:fill="auto"/>
        <w:tblLayout w:type="autofit"/>
        <w:tblCellMar>
          <w:top w:w="0" w:type="dxa"/>
          <w:left w:w="0" w:type="dxa"/>
          <w:bottom w:w="0" w:type="dxa"/>
          <w:right w:w="0" w:type="dxa"/>
        </w:tblCellMar>
      </w:tblPr>
      <w:tblGrid>
        <w:gridCol w:w="1080"/>
        <w:gridCol w:w="3810"/>
        <w:gridCol w:w="1245"/>
        <w:gridCol w:w="1245"/>
        <w:gridCol w:w="1395"/>
      </w:tblGrid>
      <w:tr>
        <w:tblPrEx>
          <w:shd w:val="clear" w:color="auto" w:fill="auto"/>
          <w:tblCellMar>
            <w:top w:w="0" w:type="dxa"/>
            <w:left w:w="0" w:type="dxa"/>
            <w:bottom w:w="0" w:type="dxa"/>
            <w:right w:w="0" w:type="dxa"/>
          </w:tblCellMar>
        </w:tblPrEx>
        <w:trPr>
          <w:trHeight w:val="3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序号</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工程或费用名称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投资</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投资增减</w:t>
            </w:r>
          </w:p>
        </w:tc>
      </w:tr>
      <w:tr>
        <w:tblPrEx>
          <w:tblCellMar>
            <w:top w:w="0" w:type="dxa"/>
            <w:left w:w="0" w:type="dxa"/>
            <w:bottom w:w="0" w:type="dxa"/>
            <w:right w:w="0"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color w:val="auto"/>
                <w:spacing w:val="0"/>
                <w:w w:val="100"/>
                <w:kern w:val="0"/>
                <w:position w:val="0"/>
                <w:sz w:val="21"/>
                <w:szCs w:val="21"/>
                <w:lang w:val="en-US" w:eastAsia="zh-CN"/>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color w:val="auto"/>
                <w:spacing w:val="0"/>
                <w:w w:val="100"/>
                <w:kern w:val="0"/>
                <w:position w:val="0"/>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b/>
                <w:bCs/>
                <w:color w:val="auto"/>
                <w:spacing w:val="0"/>
                <w:w w:val="100"/>
                <w:kern w:val="0"/>
                <w:position w:val="0"/>
                <w:sz w:val="21"/>
                <w:szCs w:val="21"/>
                <w:lang w:val="en-US" w:eastAsia="zh-CN"/>
              </w:rPr>
            </w:pPr>
            <w:r>
              <w:rPr>
                <w:rFonts w:hint="eastAsia" w:ascii="Times New Roman" w:hAnsi="Times New Roman" w:eastAsia="仿宋" w:cs="Times New Roman"/>
                <w:b/>
                <w:bCs/>
                <w:color w:val="auto"/>
                <w:spacing w:val="0"/>
                <w:w w:val="100"/>
                <w:kern w:val="0"/>
                <w:position w:val="0"/>
                <w:sz w:val="21"/>
                <w:szCs w:val="21"/>
                <w:lang w:val="en-US" w:eastAsia="zh-CN"/>
              </w:rPr>
              <w:t>实际</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33" w:after="0" w:line="240" w:lineRule="auto"/>
              <w:ind w:right="-20"/>
              <w:jc w:val="center"/>
              <w:rPr>
                <w:rFonts w:hint="eastAsia" w:ascii="Times New Roman" w:hAnsi="Times New Roman" w:eastAsia="仿宋" w:cs="Times New Roman"/>
                <w:color w:val="auto"/>
                <w:spacing w:val="0"/>
                <w:w w:val="100"/>
                <w:kern w:val="0"/>
                <w:position w:val="0"/>
                <w:sz w:val="21"/>
                <w:szCs w:val="21"/>
                <w:lang w:val="en-US" w:eastAsia="zh-CN"/>
              </w:rPr>
            </w:pP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工程措施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1062.96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264.97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-797.99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97.83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44.25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-53.58 </w:t>
            </w:r>
          </w:p>
        </w:tc>
      </w:tr>
      <w:tr>
        <w:tblPrEx>
          <w:tblCellMar>
            <w:top w:w="0" w:type="dxa"/>
            <w:left w:w="0" w:type="dxa"/>
            <w:bottom w:w="0" w:type="dxa"/>
            <w:right w:w="0" w:type="dxa"/>
          </w:tblCellMar>
        </w:tblPrEx>
        <w:trPr>
          <w:trHeight w:val="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0.54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0.32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858.96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196.16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-662.80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2.67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3.67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99.63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17.68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-81.95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植物措施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58.83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100.65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41.82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43.54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13.22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-30.32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79.16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67.74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0.31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0.14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0.23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6.96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4.04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临时措施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675.35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282.51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-392.84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风力发电场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81.29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86.26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4.97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升压站扩建区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0.21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-0.35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道路及电缆建设区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568.56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189.27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-379.29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杆塔建设区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0.26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-8.92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2.70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-0.68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0.43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独立费用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167.89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90.96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-76.93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建设管理费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12.96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-9.56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水土保持监理费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26.09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13.00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-13.09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科研勘测设计费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-45.00 </w:t>
            </w: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水土保持监测费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33.32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-18.32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水土保持设施竣工验收费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水土保持方案编制费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-3.00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一至四部分合计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1965.03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739.08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-1225.95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基本预备费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77.62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-77.62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水土保持补偿费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64.77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64.77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总投资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2107.42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803.85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xml:space="preserve">-1303.57 </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a）已完成</w:t>
      </w:r>
      <w:r>
        <w:rPr>
          <w:rFonts w:hint="eastAsia" w:ascii="Times New Roman" w:hAnsi="Times New Roman" w:eastAsia="仿宋" w:cs="Times New Roman"/>
          <w:color w:val="auto"/>
          <w:spacing w:val="0"/>
          <w:w w:val="100"/>
          <w:kern w:val="0"/>
          <w:position w:val="0"/>
          <w:sz w:val="24"/>
          <w:szCs w:val="24"/>
          <w:lang w:eastAsia="zh-CN"/>
        </w:rPr>
        <w:t>水土保持工程</w:t>
      </w:r>
      <w:r>
        <w:rPr>
          <w:rFonts w:hint="default" w:ascii="Times New Roman" w:hAnsi="Times New Roman" w:eastAsia="仿宋" w:cs="Times New Roman"/>
          <w:color w:val="auto"/>
          <w:spacing w:val="0"/>
          <w:w w:val="100"/>
          <w:kern w:val="0"/>
          <w:position w:val="0"/>
          <w:sz w:val="24"/>
          <w:szCs w:val="24"/>
        </w:rPr>
        <w:t>措施投资较原方案减</w:t>
      </w:r>
      <w:r>
        <w:rPr>
          <w:rFonts w:hint="default" w:ascii="Times New Roman" w:hAnsi="Times New Roman" w:eastAsia="仿宋" w:cs="Times New Roman"/>
          <w:color w:val="auto"/>
          <w:spacing w:val="0"/>
          <w:w w:val="100"/>
          <w:kern w:val="0"/>
          <w:position w:val="0"/>
          <w:sz w:val="24"/>
          <w:szCs w:val="24"/>
          <w:lang w:eastAsia="zh-CN"/>
        </w:rPr>
        <w:t>少</w:t>
      </w:r>
      <w:r>
        <w:rPr>
          <w:rFonts w:hint="eastAsia" w:ascii="Times New Roman" w:hAnsi="Times New Roman" w:eastAsia="仿宋" w:cs="Times New Roman"/>
          <w:color w:val="auto"/>
          <w:spacing w:val="0"/>
          <w:w w:val="100"/>
          <w:kern w:val="0"/>
          <w:position w:val="0"/>
          <w:sz w:val="24"/>
          <w:szCs w:val="24"/>
          <w:lang w:val="en-US" w:eastAsia="zh-CN"/>
        </w:rPr>
        <w:t>1303.57</w:t>
      </w:r>
      <w:r>
        <w:rPr>
          <w:rFonts w:hint="default" w:ascii="Times New Roman" w:hAnsi="Times New Roman" w:eastAsia="仿宋" w:cs="Times New Roman"/>
          <w:color w:val="auto"/>
          <w:spacing w:val="0"/>
          <w:w w:val="100"/>
          <w:kern w:val="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1）风力发电场区根据实地</w:t>
      </w:r>
      <w:r>
        <w:rPr>
          <w:rFonts w:hint="default" w:ascii="Times New Roman" w:hAnsi="Times New Roman" w:eastAsia="仿宋" w:cs="Times New Roman"/>
          <w:color w:val="auto"/>
          <w:spacing w:val="0"/>
          <w:w w:val="100"/>
          <w:kern w:val="0"/>
          <w:position w:val="0"/>
          <w:sz w:val="24"/>
          <w:szCs w:val="24"/>
          <w:lang w:eastAsia="zh-CN"/>
        </w:rPr>
        <w:t>情况减少绿化覆土</w:t>
      </w:r>
      <w:r>
        <w:rPr>
          <w:rFonts w:hint="default" w:ascii="Times New Roman" w:hAnsi="Times New Roman" w:eastAsia="仿宋" w:cs="Times New Roman"/>
          <w:color w:val="auto"/>
          <w:spacing w:val="0"/>
          <w:w w:val="100"/>
          <w:kern w:val="0"/>
          <w:position w:val="0"/>
          <w:sz w:val="24"/>
          <w:szCs w:val="24"/>
        </w:rPr>
        <w:t>措施，</w:t>
      </w:r>
      <w:r>
        <w:rPr>
          <w:rFonts w:hint="eastAsia" w:ascii="Times New Roman" w:hAnsi="Times New Roman" w:eastAsia="仿宋" w:cs="Times New Roman"/>
          <w:color w:val="auto"/>
          <w:spacing w:val="0"/>
          <w:w w:val="100"/>
          <w:kern w:val="0"/>
          <w:position w:val="0"/>
          <w:sz w:val="24"/>
          <w:szCs w:val="24"/>
          <w:lang w:eastAsia="zh-CN"/>
        </w:rPr>
        <w:t>各项措施单价降低，</w:t>
      </w:r>
      <w:r>
        <w:rPr>
          <w:rFonts w:hint="default" w:ascii="Times New Roman" w:hAnsi="Times New Roman" w:eastAsia="仿宋" w:cs="Times New Roman"/>
          <w:color w:val="auto"/>
          <w:spacing w:val="0"/>
          <w:w w:val="100"/>
          <w:kern w:val="0"/>
          <w:position w:val="0"/>
          <w:sz w:val="24"/>
          <w:szCs w:val="24"/>
        </w:rPr>
        <w:t>相应投资减少。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2）</w:t>
      </w:r>
      <w:r>
        <w:rPr>
          <w:rFonts w:hint="eastAsia" w:ascii="Times New Roman" w:hAnsi="Times New Roman" w:eastAsia="仿宋" w:cs="Times New Roman"/>
          <w:color w:val="auto"/>
          <w:spacing w:val="0"/>
          <w:w w:val="100"/>
          <w:kern w:val="0"/>
          <w:position w:val="0"/>
          <w:sz w:val="24"/>
          <w:szCs w:val="24"/>
          <w:lang w:eastAsia="zh-CN"/>
        </w:rPr>
        <w:t>杆塔施工区实际面积减少，工程单价降低</w:t>
      </w:r>
      <w:r>
        <w:rPr>
          <w:rFonts w:hint="default" w:ascii="Times New Roman" w:hAnsi="Times New Roman" w:eastAsia="仿宋" w:cs="Times New Roman"/>
          <w:color w:val="auto"/>
          <w:spacing w:val="0"/>
          <w:w w:val="100"/>
          <w:kern w:val="0"/>
          <w:position w:val="0"/>
          <w:sz w:val="24"/>
          <w:szCs w:val="24"/>
        </w:rPr>
        <w:t>，</w:t>
      </w:r>
      <w:r>
        <w:rPr>
          <w:rFonts w:hint="eastAsia" w:ascii="Times New Roman" w:hAnsi="Times New Roman" w:eastAsia="仿宋" w:cs="Times New Roman"/>
          <w:color w:val="auto"/>
          <w:spacing w:val="0"/>
          <w:w w:val="100"/>
          <w:kern w:val="0"/>
          <w:position w:val="0"/>
          <w:sz w:val="24"/>
          <w:szCs w:val="24"/>
          <w:lang w:eastAsia="zh-CN"/>
        </w:rPr>
        <w:t>导致</w:t>
      </w:r>
      <w:r>
        <w:rPr>
          <w:rFonts w:hint="default" w:ascii="Times New Roman" w:hAnsi="Times New Roman" w:eastAsia="仿宋" w:cs="Times New Roman"/>
          <w:color w:val="auto"/>
          <w:spacing w:val="0"/>
          <w:w w:val="100"/>
          <w:kern w:val="0"/>
          <w:position w:val="0"/>
          <w:sz w:val="24"/>
          <w:szCs w:val="24"/>
        </w:rPr>
        <w:t>相应投资减少。</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3）道路建设区</w:t>
      </w:r>
      <w:r>
        <w:rPr>
          <w:rFonts w:hint="eastAsia" w:ascii="Times New Roman" w:hAnsi="Times New Roman" w:eastAsia="仿宋" w:cs="Times New Roman"/>
          <w:color w:val="auto"/>
          <w:spacing w:val="0"/>
          <w:w w:val="100"/>
          <w:kern w:val="0"/>
          <w:position w:val="0"/>
          <w:sz w:val="24"/>
          <w:szCs w:val="24"/>
          <w:lang w:eastAsia="zh-CN"/>
        </w:rPr>
        <w:t>项目优化，部分工程</w:t>
      </w:r>
      <w:r>
        <w:rPr>
          <w:rFonts w:hint="eastAsia" w:ascii="Times New Roman" w:hAnsi="Times New Roman" w:eastAsia="仿宋" w:cs="Times New Roman"/>
          <w:color w:val="auto"/>
          <w:spacing w:val="0"/>
          <w:w w:val="100"/>
          <w:kern w:val="0"/>
          <w:position w:val="0"/>
          <w:sz w:val="24"/>
          <w:szCs w:val="24"/>
          <w:lang w:val="en-US" w:eastAsia="zh-CN"/>
        </w:rPr>
        <w:t>量减少</w:t>
      </w:r>
      <w:r>
        <w:rPr>
          <w:rFonts w:hint="eastAsia" w:ascii="Times New Roman" w:hAnsi="Times New Roman" w:eastAsia="仿宋" w:cs="Times New Roman"/>
          <w:color w:val="auto"/>
          <w:spacing w:val="0"/>
          <w:w w:val="100"/>
          <w:kern w:val="0"/>
          <w:position w:val="0"/>
          <w:sz w:val="24"/>
          <w:szCs w:val="24"/>
          <w:lang w:eastAsia="zh-CN"/>
        </w:rPr>
        <w:t>，导致相应投资额减少</w:t>
      </w:r>
      <w:r>
        <w:rPr>
          <w:rFonts w:hint="eastAsia" w:ascii="Times New Roman" w:hAnsi="Times New Roman" w:eastAsia="仿宋" w:cs="Times New Roman"/>
          <w:color w:val="auto"/>
          <w:spacing w:val="0"/>
          <w:w w:val="100"/>
          <w:kern w:val="0"/>
          <w:position w:val="0"/>
          <w:sz w:val="24"/>
          <w:szCs w:val="24"/>
          <w:lang w:val="en-US" w:eastAsia="zh-CN"/>
        </w:rPr>
        <w:t>662.80万元</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b）已完成植物措施投资较原方案</w:t>
      </w:r>
      <w:r>
        <w:rPr>
          <w:rFonts w:hint="eastAsia" w:ascii="Times New Roman" w:hAnsi="Times New Roman" w:eastAsia="仿宋" w:cs="Times New Roman"/>
          <w:color w:val="auto"/>
          <w:spacing w:val="0"/>
          <w:w w:val="100"/>
          <w:kern w:val="0"/>
          <w:position w:val="0"/>
          <w:sz w:val="24"/>
          <w:szCs w:val="24"/>
          <w:lang w:val="en-US" w:eastAsia="zh-CN"/>
        </w:rPr>
        <w:t>增加41.82</w:t>
      </w:r>
      <w:r>
        <w:rPr>
          <w:rFonts w:hint="default" w:ascii="Times New Roman" w:hAnsi="Times New Roman" w:eastAsia="仿宋" w:cs="Times New Roman"/>
          <w:color w:val="auto"/>
          <w:spacing w:val="0"/>
          <w:w w:val="100"/>
          <w:kern w:val="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1）风力发电场区</w:t>
      </w:r>
      <w:r>
        <w:rPr>
          <w:rFonts w:hint="eastAsia" w:ascii="Times New Roman" w:hAnsi="Times New Roman" w:eastAsia="仿宋" w:cs="Times New Roman"/>
          <w:color w:val="auto"/>
          <w:spacing w:val="0"/>
          <w:w w:val="100"/>
          <w:kern w:val="0"/>
          <w:position w:val="0"/>
          <w:sz w:val="24"/>
          <w:szCs w:val="24"/>
          <w:lang w:eastAsia="zh-CN"/>
        </w:rPr>
        <w:t>、道路建设区及临建区植物措施实际有所减少，导致植物措施投资额减少</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c</w:t>
      </w:r>
      <w:r>
        <w:rPr>
          <w:rFonts w:hint="default" w:ascii="Times New Roman" w:hAnsi="Times New Roman" w:eastAsia="仿宋" w:cs="Times New Roman"/>
          <w:color w:val="auto"/>
          <w:spacing w:val="0"/>
          <w:w w:val="100"/>
          <w:kern w:val="0"/>
          <w:position w:val="0"/>
          <w:sz w:val="24"/>
          <w:szCs w:val="24"/>
        </w:rPr>
        <w:t>）已完成</w:t>
      </w:r>
      <w:r>
        <w:rPr>
          <w:rFonts w:hint="default" w:ascii="Times New Roman" w:hAnsi="Times New Roman" w:eastAsia="仿宋" w:cs="Times New Roman"/>
          <w:color w:val="auto"/>
          <w:spacing w:val="0"/>
          <w:w w:val="100"/>
          <w:kern w:val="0"/>
          <w:position w:val="0"/>
          <w:sz w:val="24"/>
          <w:szCs w:val="24"/>
          <w:lang w:eastAsia="zh-CN"/>
        </w:rPr>
        <w:t>临时</w:t>
      </w:r>
      <w:r>
        <w:rPr>
          <w:rFonts w:hint="default" w:ascii="Times New Roman" w:hAnsi="Times New Roman" w:eastAsia="仿宋" w:cs="Times New Roman"/>
          <w:color w:val="auto"/>
          <w:spacing w:val="0"/>
          <w:w w:val="100"/>
          <w:kern w:val="0"/>
          <w:position w:val="0"/>
          <w:sz w:val="24"/>
          <w:szCs w:val="24"/>
        </w:rPr>
        <w:t>措施投资较原方案</w:t>
      </w:r>
      <w:r>
        <w:rPr>
          <w:rFonts w:hint="eastAsia" w:ascii="Times New Roman" w:hAnsi="Times New Roman" w:eastAsia="仿宋" w:cs="Times New Roman"/>
          <w:color w:val="auto"/>
          <w:spacing w:val="0"/>
          <w:w w:val="100"/>
          <w:kern w:val="0"/>
          <w:position w:val="0"/>
          <w:sz w:val="24"/>
          <w:szCs w:val="24"/>
          <w:lang w:eastAsia="zh-CN"/>
        </w:rPr>
        <w:t>减少了</w:t>
      </w:r>
      <w:r>
        <w:rPr>
          <w:rFonts w:hint="eastAsia" w:ascii="Times New Roman" w:hAnsi="Times New Roman" w:eastAsia="仿宋" w:cs="Times New Roman"/>
          <w:color w:val="auto"/>
          <w:spacing w:val="0"/>
          <w:w w:val="100"/>
          <w:kern w:val="0"/>
          <w:position w:val="0"/>
          <w:sz w:val="24"/>
          <w:szCs w:val="24"/>
          <w:lang w:val="en-US" w:eastAsia="zh-CN"/>
        </w:rPr>
        <w:t>392.84</w:t>
      </w:r>
      <w:r>
        <w:rPr>
          <w:rFonts w:hint="default" w:ascii="Times New Roman" w:hAnsi="Times New Roman" w:eastAsia="仿宋" w:cs="Times New Roman"/>
          <w:color w:val="auto"/>
          <w:spacing w:val="0"/>
          <w:w w:val="100"/>
          <w:kern w:val="0"/>
          <w:position w:val="0"/>
          <w:sz w:val="24"/>
          <w:szCs w:val="24"/>
        </w:rPr>
        <w:t>万元</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rPr>
        <w:t>主要原因有：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color w:val="auto"/>
          <w:spacing w:val="0"/>
          <w:w w:val="100"/>
          <w:kern w:val="0"/>
          <w:position w:val="0"/>
          <w:sz w:val="24"/>
          <w:szCs w:val="24"/>
        </w:rPr>
        <w:t>1）</w:t>
      </w:r>
      <w:r>
        <w:rPr>
          <w:rFonts w:hint="default" w:ascii="Times New Roman" w:hAnsi="Times New Roman" w:eastAsia="仿宋" w:cs="Times New Roman"/>
          <w:color w:val="auto"/>
          <w:spacing w:val="0"/>
          <w:w w:val="100"/>
          <w:kern w:val="0"/>
          <w:position w:val="0"/>
          <w:sz w:val="24"/>
          <w:szCs w:val="24"/>
          <w:lang w:eastAsia="zh-CN"/>
        </w:rPr>
        <w:t>项目根据实际情况</w:t>
      </w:r>
      <w:r>
        <w:rPr>
          <w:rFonts w:hint="default" w:ascii="Times New Roman" w:hAnsi="Times New Roman" w:eastAsia="仿宋" w:cs="Times New Roman"/>
          <w:color w:val="auto"/>
          <w:spacing w:val="0"/>
          <w:w w:val="100"/>
          <w:kern w:val="0"/>
          <w:position w:val="0"/>
          <w:sz w:val="24"/>
          <w:szCs w:val="24"/>
        </w:rPr>
        <w:t>，</w:t>
      </w:r>
      <w:r>
        <w:rPr>
          <w:rFonts w:hint="eastAsia" w:ascii="Times New Roman" w:hAnsi="Times New Roman" w:eastAsia="仿宋" w:cs="Times New Roman"/>
          <w:color w:val="auto"/>
          <w:spacing w:val="0"/>
          <w:w w:val="100"/>
          <w:kern w:val="0"/>
          <w:position w:val="0"/>
          <w:sz w:val="24"/>
          <w:szCs w:val="24"/>
          <w:lang w:eastAsia="zh-CN"/>
        </w:rPr>
        <w:t>减少了临时排水沟，项目面积有所减少，导致临时措施投资额减少</w:t>
      </w:r>
      <w:r>
        <w:rPr>
          <w:rFonts w:hint="eastAsia" w:ascii="Times New Roman" w:hAnsi="Times New Roman" w:eastAsia="仿宋" w:cs="Times New Roman"/>
          <w:color w:val="auto"/>
          <w:spacing w:val="0"/>
          <w:w w:val="100"/>
          <w:kern w:val="0"/>
          <w:position w:val="0"/>
          <w:sz w:val="24"/>
          <w:szCs w:val="24"/>
          <w:lang w:val="en-US" w:eastAsia="zh-CN"/>
        </w:rPr>
        <w:t>379.29万元</w:t>
      </w:r>
      <w:r>
        <w:rPr>
          <w:rFonts w:hint="default" w:ascii="Times New Roman" w:hAnsi="Times New Roman" w:eastAsia="仿宋" w:cs="Times New Roman"/>
          <w:color w:val="auto"/>
          <w:spacing w:val="0"/>
          <w:w w:val="100"/>
          <w:kern w:val="0"/>
          <w:position w:val="0"/>
          <w:sz w:val="24"/>
          <w:szCs w:val="24"/>
          <w:lang w:eastAsia="zh-CN"/>
        </w:rPr>
        <w:t>。</w:t>
      </w:r>
      <w:bookmarkStart w:id="13" w:name="_Toc22557"/>
      <w:r>
        <w:rPr>
          <w:rFonts w:hint="default" w:ascii="Times New Roman" w:hAnsi="Times New Roman" w:eastAsia="仿宋" w:cs="Times New Roman"/>
          <w:b/>
          <w:bCs/>
          <w:color w:val="auto"/>
          <w:spacing w:val="0"/>
          <w:w w:val="100"/>
          <w:kern w:val="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b/>
          <w:bCs/>
          <w:color w:val="auto"/>
          <w:spacing w:val="0"/>
          <w:w w:val="100"/>
          <w:kern w:val="0"/>
          <w:position w:val="0"/>
          <w:sz w:val="32"/>
          <w:szCs w:val="32"/>
        </w:rPr>
        <w:t>4 水土保持工程质量</w:t>
      </w:r>
      <w:bookmarkEnd w:id="13"/>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color w:val="auto"/>
          <w:spacing w:val="0"/>
          <w:w w:val="100"/>
          <w:kern w:val="0"/>
          <w:position w:val="0"/>
          <w:sz w:val="11"/>
          <w:szCs w:val="11"/>
        </w:rPr>
      </w:pPr>
      <w:bookmarkStart w:id="14" w:name="_Toc366"/>
      <w:r>
        <w:rPr>
          <w:rFonts w:hint="default" w:ascii="Times New Roman" w:hAnsi="Times New Roman" w:eastAsia="仿宋" w:cs="Times New Roman"/>
          <w:b/>
          <w:bCs/>
          <w:color w:val="auto"/>
          <w:spacing w:val="0"/>
          <w:w w:val="100"/>
          <w:kern w:val="0"/>
          <w:position w:val="0"/>
          <w:sz w:val="30"/>
          <w:szCs w:val="30"/>
        </w:rPr>
        <w:t>4.1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质量管理体系</w:t>
      </w:r>
      <w:bookmarkEnd w:id="14"/>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为切实加强工程质量管理，建设单位在工程建设中，严格执行项目法人制，招标投标制，建设监理制和合同管理制，对工程质量实行了“项目法人负责、监理单位控制、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验收制度》等。监理单位实行总监理工程师负责制，由总监理工程师行使建设监理合同中规定的监理职责，制定了一系列管理制度，主要有《全同管理控制程序》、《进度控制程序》、《质量控制程序》、《投资控制程序》和《信息管理控制程序》等基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三控制”，把质量目标责任分解到各个有关部门，严格按照施工图纸和技术标准、施工工艺、施工承包合同要求组织施工，接受监理工程师的监督，对工程施工质量负责。以上规章制度的建设和实施，为保证水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综上所述，本工程建设的质量管理体系是健全和完善的，各项工程的质量保证资料比较齐全。各参建单位相应制定了各项建设管理制度、实施细则和安全质量控制专项办法。为确保管理制度标准化的落实，明确各级质量责任人、落实质量责任制，形成由项目部管理，监理单位日常监理，设计单位技术支持，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bookmarkStart w:id="15" w:name="_Toc20724"/>
      <w:r>
        <w:rPr>
          <w:rFonts w:hint="default" w:ascii="Times New Roman" w:hAnsi="Times New Roman" w:eastAsia="仿宋" w:cs="Times New Roman"/>
          <w:b/>
          <w:bCs/>
          <w:color w:val="auto"/>
          <w:spacing w:val="0"/>
          <w:w w:val="100"/>
          <w:kern w:val="0"/>
          <w:position w:val="0"/>
          <w:sz w:val="30"/>
          <w:szCs w:val="30"/>
        </w:rPr>
        <w:t>4.2</w:t>
      </w:r>
      <w:r>
        <w:rPr>
          <w:rFonts w:hint="default" w:ascii="Times New Roman" w:hAnsi="Times New Roman" w:eastAsia="仿宋" w:cs="Times New Roman"/>
          <w:b/>
          <w:bCs/>
          <w:color w:val="auto"/>
          <w:spacing w:val="0"/>
          <w:w w:val="100"/>
          <w:kern w:val="0"/>
          <w:position w:val="0"/>
          <w:sz w:val="24"/>
          <w:szCs w:val="24"/>
        </w:rPr>
        <w:t xml:space="preserve"> </w:t>
      </w:r>
      <w:r>
        <w:rPr>
          <w:rFonts w:hint="default" w:ascii="Times New Roman" w:hAnsi="Times New Roman" w:eastAsia="仿宋" w:cs="Times New Roman"/>
          <w:b/>
          <w:bCs/>
          <w:color w:val="auto"/>
          <w:spacing w:val="0"/>
          <w:w w:val="100"/>
          <w:kern w:val="0"/>
          <w:position w:val="0"/>
          <w:sz w:val="30"/>
          <w:szCs w:val="30"/>
        </w:rPr>
        <w:t>各防治分区水土保持工程质量评价</w:t>
      </w:r>
      <w:bookmarkEnd w:id="15"/>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b/>
          <w:bCs/>
          <w:color w:val="auto"/>
          <w:spacing w:val="0"/>
          <w:w w:val="100"/>
          <w:kern w:val="0"/>
          <w:position w:val="0"/>
          <w:sz w:val="24"/>
          <w:szCs w:val="24"/>
        </w:rPr>
        <w:t>4.2.1 工程项目划分及结</w:t>
      </w:r>
      <w:r>
        <w:rPr>
          <w:rFonts w:hint="default" w:ascii="Times New Roman" w:hAnsi="Times New Roman" w:eastAsia="仿宋" w:cs="Times New Roman"/>
          <w:b/>
          <w:bCs/>
          <w:color w:val="auto"/>
          <w:spacing w:val="0"/>
          <w:w w:val="100"/>
          <w:kern w:val="0"/>
          <w:position w:val="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水土保持工程的项目划分根据中华人民共和国水利行业标准《水土保持工程质量评定规程》（SL336-2006），参照土建工程质量评定情况，以及水土保持工程设计，结合实际工程项目实施和合同管理情况进行。本工程共划分为2</w:t>
      </w:r>
      <w:r>
        <w:rPr>
          <w:rFonts w:hint="default" w:ascii="Times New Roman" w:hAnsi="Times New Roman" w:eastAsia="仿宋" w:cs="Times New Roman"/>
          <w:color w:val="auto"/>
          <w:spacing w:val="0"/>
          <w:w w:val="100"/>
          <w:kern w:val="0"/>
          <w:position w:val="0"/>
          <w:sz w:val="24"/>
          <w:szCs w:val="24"/>
          <w:lang w:val="en-US" w:eastAsia="zh-CN"/>
        </w:rPr>
        <w:t>3</w:t>
      </w:r>
      <w:r>
        <w:rPr>
          <w:rFonts w:hint="default" w:ascii="Times New Roman" w:hAnsi="Times New Roman" w:eastAsia="仿宋" w:cs="Times New Roman"/>
          <w:color w:val="auto"/>
          <w:spacing w:val="0"/>
          <w:w w:val="100"/>
          <w:kern w:val="0"/>
          <w:position w:val="0"/>
          <w:sz w:val="24"/>
          <w:szCs w:val="24"/>
        </w:rPr>
        <w:t>个单位工程和</w:t>
      </w:r>
      <w:r>
        <w:rPr>
          <w:rFonts w:hint="default" w:ascii="Times New Roman" w:hAnsi="Times New Roman" w:eastAsia="仿宋" w:cs="Times New Roman"/>
          <w:color w:val="auto"/>
          <w:spacing w:val="0"/>
          <w:w w:val="100"/>
          <w:kern w:val="0"/>
          <w:position w:val="0"/>
          <w:sz w:val="24"/>
          <w:szCs w:val="24"/>
          <w:lang w:val="en-US" w:eastAsia="zh-CN"/>
        </w:rPr>
        <w:t>31</w:t>
      </w:r>
      <w:r>
        <w:rPr>
          <w:rFonts w:hint="default" w:ascii="Times New Roman" w:hAnsi="Times New Roman" w:eastAsia="仿宋" w:cs="Times New Roman"/>
          <w:color w:val="auto"/>
          <w:spacing w:val="0"/>
          <w:w w:val="100"/>
          <w:kern w:val="0"/>
          <w:position w:val="0"/>
          <w:sz w:val="24"/>
          <w:szCs w:val="24"/>
        </w:rPr>
        <w:t>个分部工程和</w:t>
      </w:r>
      <w:r>
        <w:rPr>
          <w:rFonts w:hint="default" w:ascii="Times New Roman" w:hAnsi="Times New Roman" w:eastAsia="仿宋" w:cs="Times New Roman"/>
          <w:color w:val="auto"/>
          <w:spacing w:val="0"/>
          <w:w w:val="100"/>
          <w:kern w:val="0"/>
          <w:position w:val="0"/>
          <w:sz w:val="24"/>
          <w:szCs w:val="24"/>
          <w:lang w:val="en-US" w:eastAsia="zh-CN"/>
        </w:rPr>
        <w:t>380</w:t>
      </w:r>
      <w:r>
        <w:rPr>
          <w:rFonts w:hint="default" w:ascii="Times New Roman" w:hAnsi="Times New Roman" w:eastAsia="仿宋" w:cs="Times New Roman"/>
          <w:color w:val="auto"/>
          <w:spacing w:val="0"/>
          <w:w w:val="100"/>
          <w:kern w:val="0"/>
          <w:position w:val="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b/>
          <w:bCs/>
          <w:color w:val="auto"/>
          <w:spacing w:val="0"/>
          <w:w w:val="100"/>
          <w:kern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color w:val="auto"/>
          <w:spacing w:val="0"/>
          <w:w w:val="100"/>
          <w:kern w:val="0"/>
          <w:position w:val="0"/>
          <w:sz w:val="11"/>
          <w:szCs w:val="11"/>
        </w:rPr>
      </w:pPr>
      <w:r>
        <w:rPr>
          <w:rFonts w:hint="default" w:ascii="Times New Roman" w:hAnsi="Times New Roman" w:eastAsia="仿宋" w:cs="Times New Roman"/>
          <w:b/>
          <w:bCs/>
          <w:color w:val="auto"/>
          <w:spacing w:val="0"/>
          <w:w w:val="100"/>
          <w:kern w:val="0"/>
          <w:position w:val="0"/>
          <w:sz w:val="24"/>
          <w:szCs w:val="24"/>
        </w:rPr>
        <w:t>4.2.2 各防治区工程质量评价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a)</w:t>
      </w:r>
      <w:r>
        <w:rPr>
          <w:rFonts w:hint="default" w:ascii="Times New Roman" w:hAnsi="Times New Roman" w:eastAsia="仿宋" w:cs="Times New Roman"/>
          <w:color w:val="auto"/>
          <w:spacing w:val="0"/>
          <w:w w:val="100"/>
          <w:kern w:val="0"/>
          <w:position w:val="0"/>
          <w:sz w:val="24"/>
          <w:szCs w:val="24"/>
        </w:rPr>
        <w:t>工程措施质量评价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8"/>
          <w:szCs w:val="28"/>
        </w:rPr>
      </w:pPr>
      <w:r>
        <w:rPr>
          <w:rFonts w:hint="default" w:ascii="Times New Roman" w:hAnsi="Times New Roman" w:eastAsia="仿宋" w:cs="Times New Roman"/>
          <w:color w:val="auto"/>
          <w:spacing w:val="0"/>
          <w:w w:val="100"/>
          <w:kern w:val="0"/>
          <w:position w:val="0"/>
          <w:sz w:val="24"/>
          <w:szCs w:val="24"/>
        </w:rPr>
        <w:t>本工程水土保持工程措施属于</w:t>
      </w:r>
      <w:r>
        <w:rPr>
          <w:rFonts w:hint="default" w:ascii="Times New Roman" w:hAnsi="Times New Roman" w:eastAsia="仿宋" w:cs="Times New Roman"/>
          <w:color w:val="auto"/>
          <w:spacing w:val="0"/>
          <w:w w:val="100"/>
          <w:kern w:val="0"/>
          <w:position w:val="0"/>
          <w:sz w:val="24"/>
          <w:szCs w:val="24"/>
          <w:lang w:val="en-US" w:eastAsia="zh-CN"/>
        </w:rPr>
        <w:t>6</w:t>
      </w:r>
      <w:r>
        <w:rPr>
          <w:rFonts w:hint="default" w:ascii="Times New Roman" w:hAnsi="Times New Roman" w:eastAsia="仿宋" w:cs="Times New Roman"/>
          <w:color w:val="auto"/>
          <w:spacing w:val="0"/>
          <w:w w:val="100"/>
          <w:kern w:val="0"/>
          <w:position w:val="0"/>
          <w:sz w:val="24"/>
          <w:szCs w:val="24"/>
        </w:rPr>
        <w:t>个单位工程，划分1</w:t>
      </w:r>
      <w:r>
        <w:rPr>
          <w:rFonts w:hint="default"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rPr>
        <w:t>个分部工程，1</w:t>
      </w:r>
      <w:r>
        <w:rPr>
          <w:rFonts w:hint="default" w:ascii="Times New Roman" w:hAnsi="Times New Roman" w:eastAsia="仿宋" w:cs="Times New Roman"/>
          <w:color w:val="auto"/>
          <w:spacing w:val="0"/>
          <w:w w:val="100"/>
          <w:kern w:val="0"/>
          <w:position w:val="0"/>
          <w:sz w:val="24"/>
          <w:szCs w:val="24"/>
          <w:lang w:val="en-US" w:eastAsia="zh-CN"/>
        </w:rPr>
        <w:t>23</w:t>
      </w:r>
      <w:r>
        <w:rPr>
          <w:rFonts w:hint="default" w:ascii="Times New Roman" w:hAnsi="Times New Roman" w:eastAsia="仿宋" w:cs="Times New Roman"/>
          <w:color w:val="auto"/>
          <w:spacing w:val="0"/>
          <w:w w:val="100"/>
          <w:kern w:val="0"/>
          <w:position w:val="0"/>
          <w:sz w:val="24"/>
          <w:szCs w:val="24"/>
        </w:rPr>
        <w:t>个单元工程；经现场核查</w:t>
      </w:r>
      <w:r>
        <w:rPr>
          <w:rFonts w:hint="default" w:ascii="Times New Roman" w:hAnsi="Times New Roman" w:eastAsia="仿宋" w:cs="Times New Roman"/>
          <w:color w:val="auto"/>
          <w:spacing w:val="0"/>
          <w:w w:val="100"/>
          <w:kern w:val="0"/>
          <w:position w:val="0"/>
          <w:sz w:val="24"/>
          <w:szCs w:val="24"/>
          <w:lang w:val="en-US" w:eastAsia="zh-CN"/>
        </w:rPr>
        <w:t>6</w:t>
      </w:r>
      <w:r>
        <w:rPr>
          <w:rFonts w:hint="default" w:ascii="Times New Roman" w:hAnsi="Times New Roman" w:eastAsia="仿宋" w:cs="Times New Roman"/>
          <w:color w:val="auto"/>
          <w:spacing w:val="0"/>
          <w:w w:val="100"/>
          <w:kern w:val="0"/>
          <w:position w:val="0"/>
          <w:sz w:val="24"/>
          <w:szCs w:val="24"/>
        </w:rPr>
        <w:t>个单位工程、</w:t>
      </w:r>
      <w:r>
        <w:rPr>
          <w:rFonts w:hint="default"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rPr>
        <w:t>1个分部工程的外观形状、轮廓尺寸、石料质量、表面平整度、浆砌石勾缝等情况，核查结果全部合格。工程措施单元工程划分及分部工程质量评定见表4.2-1。</w:t>
      </w:r>
    </w:p>
    <w:p>
      <w:pPr>
        <w:keepNext w:val="0"/>
        <w:keepLines w:val="0"/>
        <w:pageBreakBefore w:val="0"/>
        <w:tabs>
          <w:tab w:val="left" w:pos="3260"/>
          <w:tab w:val="left" w:pos="6980"/>
        </w:tabs>
        <w:kinsoku/>
        <w:wordWrap/>
        <w:overflowPunct/>
        <w:topLinePunct w:val="0"/>
        <w:autoSpaceDE/>
        <w:autoSpaceDN/>
        <w:bidi w:val="0"/>
        <w:spacing w:before="0" w:beforeLines="50" w:after="0" w:line="360" w:lineRule="auto"/>
        <w:ind w:left="0" w:leftChars="0" w:right="0" w:firstLine="480" w:firstLineChars="200"/>
        <w:jc w:val="both"/>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表4.2-1</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工程措施单元工程及分部工程质量评定表</w:t>
      </w:r>
    </w:p>
    <w:tbl>
      <w:tblPr>
        <w:tblStyle w:val="10"/>
        <w:tblW w:w="9287" w:type="dxa"/>
        <w:tblInd w:w="102" w:type="dxa"/>
        <w:tblLayout w:type="fixed"/>
        <w:tblCellMar>
          <w:top w:w="0" w:type="dxa"/>
          <w:left w:w="0" w:type="dxa"/>
          <w:bottom w:w="0" w:type="dxa"/>
          <w:right w:w="0" w:type="dxa"/>
        </w:tblCellMar>
      </w:tblPr>
      <w:tblGrid>
        <w:gridCol w:w="1414"/>
        <w:gridCol w:w="3212"/>
        <w:gridCol w:w="2287"/>
        <w:gridCol w:w="1136"/>
        <w:gridCol w:w="1238"/>
      </w:tblGrid>
      <w:tr>
        <w:tblPrEx>
          <w:tblCellMar>
            <w:top w:w="0" w:type="dxa"/>
            <w:left w:w="0" w:type="dxa"/>
            <w:bottom w:w="0" w:type="dxa"/>
            <w:right w:w="0" w:type="dxa"/>
          </w:tblCellMar>
        </w:tblPrEx>
        <w:trPr>
          <w:trHeight w:val="23" w:hRule="atLeast"/>
        </w:trPr>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防治区</w:t>
            </w:r>
          </w:p>
        </w:tc>
        <w:tc>
          <w:tcPr>
            <w:tcW w:w="3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单位工程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分部工程</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单元评定</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23" w:hRule="atLeast"/>
        </w:trPr>
        <w:tc>
          <w:tcPr>
            <w:tcW w:w="14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风力发电场区</w:t>
            </w:r>
          </w:p>
        </w:tc>
        <w:tc>
          <w:tcPr>
            <w:tcW w:w="321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风机平台防护工程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表土剥离</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绿化覆土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平台填方边坡防护工程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坡面排水沟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升压站扩建区</w:t>
            </w:r>
          </w:p>
        </w:tc>
        <w:tc>
          <w:tcPr>
            <w:tcW w:w="321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站内防护工程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表土剥离</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绿化覆土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站外防护工程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浆砌石排水沟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道路及电缆建设区</w:t>
            </w:r>
          </w:p>
        </w:tc>
        <w:tc>
          <w:tcPr>
            <w:tcW w:w="321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路面及填方边坡防护工程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表土剥离</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绿化覆土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坡面排水沟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道路排水沟</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321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道路与自然冲沟相交处防护工程</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混凝土排水管涵</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w:t>
            </w: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ab/>
            </w: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计</w:t>
            </w:r>
          </w:p>
        </w:tc>
        <w:tc>
          <w:tcPr>
            <w:tcW w:w="3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11</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123</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通过检查监理资料、管理资料、竣工资料，</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档案管理规范，竣工资料齐全，主体工程中的水土保持建设按照有关规程规范的要求，坚持了对原材料、购配件的检验，严格施工过程的质量控制程序，各项治理证明文件完整，资料齐全。同时，还对施工原始记录、材料检验报告、工程施工总结资料进行了重点抽查，各项工程资料齐全，符合施工过程及技术规范管理要求。通过现场调查认为：各工程区水土保持工程措施布局基本到位，工程措施质量符合设计和规范要求，各项水土保持措施基本发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目前，各工程区完成的水土保持工程措施整体质量合格，基本满足有关技术规范的要求，项目区的水土流失得到了基本控制。工程质量可靠，未出现安全问题，可以交付使用。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b）植物措施质量评价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9"/>
          <w:szCs w:val="19"/>
        </w:rPr>
      </w:pPr>
      <w:r>
        <w:rPr>
          <w:rFonts w:hint="default" w:ascii="Times New Roman" w:hAnsi="Times New Roman" w:eastAsia="仿宋" w:cs="Times New Roman"/>
          <w:color w:val="auto"/>
          <w:spacing w:val="0"/>
          <w:w w:val="100"/>
          <w:kern w:val="0"/>
          <w:position w:val="0"/>
          <w:sz w:val="24"/>
          <w:szCs w:val="24"/>
        </w:rPr>
        <w:t>本工程水土保持植物措施属于</w:t>
      </w:r>
      <w:r>
        <w:rPr>
          <w:rFonts w:hint="default" w:ascii="Times New Roman" w:hAnsi="Times New Roman" w:eastAsia="仿宋" w:cs="Times New Roman"/>
          <w:color w:val="auto"/>
          <w:spacing w:val="0"/>
          <w:w w:val="100"/>
          <w:kern w:val="0"/>
          <w:position w:val="0"/>
          <w:sz w:val="24"/>
          <w:szCs w:val="24"/>
          <w:lang w:val="en-US" w:eastAsia="zh-CN"/>
        </w:rPr>
        <w:t>8</w:t>
      </w:r>
      <w:r>
        <w:rPr>
          <w:rFonts w:hint="default" w:ascii="Times New Roman" w:hAnsi="Times New Roman" w:eastAsia="仿宋" w:cs="Times New Roman"/>
          <w:color w:val="auto"/>
          <w:spacing w:val="0"/>
          <w:w w:val="100"/>
          <w:kern w:val="0"/>
          <w:position w:val="0"/>
          <w:sz w:val="24"/>
          <w:szCs w:val="24"/>
        </w:rPr>
        <w:t>个单位工程，划分</w:t>
      </w:r>
      <w:r>
        <w:rPr>
          <w:rFonts w:hint="default" w:ascii="Times New Roman" w:hAnsi="Times New Roman" w:eastAsia="仿宋" w:cs="Times New Roman"/>
          <w:color w:val="auto"/>
          <w:spacing w:val="0"/>
          <w:w w:val="100"/>
          <w:kern w:val="0"/>
          <w:position w:val="0"/>
          <w:sz w:val="24"/>
          <w:szCs w:val="24"/>
          <w:lang w:val="en-US" w:eastAsia="zh-CN"/>
        </w:rPr>
        <w:t>9</w:t>
      </w:r>
      <w:r>
        <w:rPr>
          <w:rFonts w:hint="default" w:ascii="Times New Roman" w:hAnsi="Times New Roman" w:eastAsia="仿宋" w:cs="Times New Roman"/>
          <w:color w:val="auto"/>
          <w:spacing w:val="0"/>
          <w:w w:val="100"/>
          <w:kern w:val="0"/>
          <w:position w:val="0"/>
          <w:sz w:val="24"/>
          <w:szCs w:val="24"/>
        </w:rPr>
        <w:t>个分部工程</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lang w:val="en-US" w:eastAsia="zh-CN"/>
        </w:rPr>
        <w:t>127</w:t>
      </w:r>
      <w:r>
        <w:rPr>
          <w:rFonts w:hint="default" w:ascii="Times New Roman" w:hAnsi="Times New Roman" w:eastAsia="仿宋" w:cs="Times New Roman"/>
          <w:color w:val="auto"/>
          <w:spacing w:val="0"/>
          <w:w w:val="100"/>
          <w:kern w:val="0"/>
          <w:position w:val="0"/>
          <w:sz w:val="24"/>
          <w:szCs w:val="24"/>
        </w:rPr>
        <w:t>个单元工程。植物措施单元工程划分及分部工程质量评定见表4.2-2。</w:t>
      </w:r>
    </w:p>
    <w:p>
      <w:pPr>
        <w:keepNext w:val="0"/>
        <w:keepLines w:val="0"/>
        <w:pageBreakBefore w:val="0"/>
        <w:tabs>
          <w:tab w:val="left" w:pos="2440"/>
        </w:tabs>
        <w:kinsoku/>
        <w:wordWrap/>
        <w:overflowPunct/>
        <w:topLinePunct w:val="0"/>
        <w:autoSpaceDE/>
        <w:autoSpaceDN/>
        <w:bidi w:val="0"/>
        <w:spacing w:before="0" w:beforeLines="50" w:after="0" w:line="360" w:lineRule="auto"/>
        <w:ind w:left="0" w:leftChars="0" w:right="0"/>
        <w:jc w:val="left"/>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表4.2-2</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植物措施单元工程及分部工程质量评定表</w:t>
      </w:r>
    </w:p>
    <w:tbl>
      <w:tblPr>
        <w:tblStyle w:val="10"/>
        <w:tblW w:w="9288" w:type="dxa"/>
        <w:tblInd w:w="102" w:type="dxa"/>
        <w:tblLayout w:type="fixed"/>
        <w:tblCellMar>
          <w:top w:w="0" w:type="dxa"/>
          <w:left w:w="0" w:type="dxa"/>
          <w:bottom w:w="0" w:type="dxa"/>
          <w:right w:w="0" w:type="dxa"/>
        </w:tblCellMar>
      </w:tblPr>
      <w:tblGrid>
        <w:gridCol w:w="1953"/>
        <w:gridCol w:w="2409"/>
        <w:gridCol w:w="2410"/>
        <w:gridCol w:w="1275"/>
        <w:gridCol w:w="1241"/>
      </w:tblGrid>
      <w:tr>
        <w:tblPrEx>
          <w:tblCellMar>
            <w:top w:w="0" w:type="dxa"/>
            <w:left w:w="0" w:type="dxa"/>
            <w:bottom w:w="0" w:type="dxa"/>
            <w:right w:w="0" w:type="dxa"/>
          </w:tblCellMar>
        </w:tblPrEx>
        <w:trPr>
          <w:trHeight w:val="23" w:hRule="atLeast"/>
        </w:trPr>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防治区</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单位工程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分部工程</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单元评定</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23" w:hRule="atLeast"/>
        </w:trPr>
        <w:tc>
          <w:tcPr>
            <w:tcW w:w="19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风力发电场区</w:t>
            </w:r>
          </w:p>
        </w:tc>
        <w:tc>
          <w:tcPr>
            <w:tcW w:w="240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平台填方边坡防护工程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撒播草籽</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40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栽植爬藤</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风机平台防护工程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撒播草籽</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升压站扩建区</w:t>
            </w:r>
          </w:p>
        </w:tc>
        <w:tc>
          <w:tcPr>
            <w:tcW w:w="240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站区防护工程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综合绿化</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道路及电缆建设区</w:t>
            </w:r>
          </w:p>
        </w:tc>
        <w:tc>
          <w:tcPr>
            <w:tcW w:w="240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道路两侧空地防护工程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撒播灌草</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40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道路填方边坡防护工程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挂网喷播灌草</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道路挖方边坡防护工程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栽植爬藤</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杆塔施工区</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场地防护工程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撒播草籽</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施工生产生活区</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填方边坡</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撒播灌草</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trPr>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w:t>
            </w: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ab/>
            </w: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计</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8</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127</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4"/>
          <w:szCs w:val="14"/>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w:t>
      </w:r>
      <w:r>
        <w:rPr>
          <w:rFonts w:hint="default" w:ascii="Times New Roman" w:hAnsi="Times New Roman" w:eastAsia="仿宋" w:cs="Times New Roman"/>
          <w:color w:val="auto"/>
          <w:spacing w:val="0"/>
          <w:w w:val="100"/>
          <w:kern w:val="0"/>
          <w:position w:val="0"/>
          <w:sz w:val="24"/>
          <w:szCs w:val="24"/>
        </w:rPr>
        <w:t>植物措施质量主要采取查阅相关资料，并结合外业调查核实的方法。根据工程植物措施实施点位多、各区域相对集中的特点，植物措施外业调查主要采用全面调查和抽样调查相结合的方法。现场检查核实</w:t>
      </w:r>
      <w:r>
        <w:rPr>
          <w:rFonts w:hint="default" w:ascii="Times New Roman" w:hAnsi="Times New Roman" w:eastAsia="仿宋" w:cs="Times New Roman"/>
          <w:color w:val="auto"/>
          <w:spacing w:val="0"/>
          <w:w w:val="100"/>
          <w:kern w:val="0"/>
          <w:position w:val="0"/>
          <w:sz w:val="24"/>
          <w:szCs w:val="24"/>
          <w:lang w:val="en-US" w:eastAsia="zh-CN"/>
        </w:rPr>
        <w:t>8个</w:t>
      </w:r>
      <w:r>
        <w:rPr>
          <w:rFonts w:hint="default" w:ascii="Times New Roman" w:hAnsi="Times New Roman" w:eastAsia="仿宋" w:cs="Times New Roman"/>
          <w:color w:val="auto"/>
          <w:spacing w:val="0"/>
          <w:w w:val="100"/>
          <w:kern w:val="0"/>
          <w:position w:val="0"/>
          <w:sz w:val="24"/>
          <w:szCs w:val="24"/>
        </w:rPr>
        <w:t>单位工程，划分</w:t>
      </w:r>
      <w:r>
        <w:rPr>
          <w:rFonts w:hint="default" w:ascii="Times New Roman" w:hAnsi="Times New Roman" w:eastAsia="仿宋" w:cs="Times New Roman"/>
          <w:color w:val="auto"/>
          <w:spacing w:val="0"/>
          <w:w w:val="100"/>
          <w:kern w:val="0"/>
          <w:position w:val="0"/>
          <w:sz w:val="24"/>
          <w:szCs w:val="24"/>
          <w:lang w:val="en-US" w:eastAsia="zh-CN"/>
        </w:rPr>
        <w:t>9个</w:t>
      </w:r>
      <w:r>
        <w:rPr>
          <w:rFonts w:hint="default" w:ascii="Times New Roman" w:hAnsi="Times New Roman" w:eastAsia="仿宋" w:cs="Times New Roman"/>
          <w:color w:val="auto"/>
          <w:spacing w:val="0"/>
          <w:w w:val="100"/>
          <w:kern w:val="0"/>
          <w:position w:val="0"/>
          <w:sz w:val="24"/>
          <w:szCs w:val="24"/>
        </w:rPr>
        <w:t>分部工程，1</w:t>
      </w:r>
      <w:r>
        <w:rPr>
          <w:rFonts w:hint="default" w:ascii="Times New Roman" w:hAnsi="Times New Roman" w:eastAsia="仿宋" w:cs="Times New Roman"/>
          <w:color w:val="auto"/>
          <w:spacing w:val="0"/>
          <w:w w:val="100"/>
          <w:kern w:val="0"/>
          <w:position w:val="0"/>
          <w:sz w:val="24"/>
          <w:szCs w:val="24"/>
          <w:lang w:val="en-US" w:eastAsia="zh-CN"/>
        </w:rPr>
        <w:t>27</w:t>
      </w:r>
      <w:r>
        <w:rPr>
          <w:rFonts w:hint="default" w:ascii="Times New Roman" w:hAnsi="Times New Roman" w:eastAsia="仿宋" w:cs="Times New Roman"/>
          <w:color w:val="auto"/>
          <w:spacing w:val="0"/>
          <w:w w:val="100"/>
          <w:kern w:val="0"/>
          <w:position w:val="0"/>
          <w:sz w:val="24"/>
          <w:szCs w:val="24"/>
        </w:rPr>
        <w:t>个单元工程的植物生长情况一般，但成活率基本达到了规定标准，已基本具备验收条件。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eastAsia" w:ascii="Times New Roman" w:hAnsi="Times New Roman" w:eastAsia="仿宋" w:cs="Times New Roman"/>
          <w:color w:val="auto"/>
          <w:spacing w:val="0"/>
          <w:w w:val="100"/>
          <w:kern w:val="0"/>
          <w:position w:val="0"/>
          <w:sz w:val="24"/>
          <w:szCs w:val="24"/>
          <w:lang w:val="en-US" w:eastAsia="zh-CN"/>
        </w:rPr>
        <w:t>c</w:t>
      </w:r>
      <w:r>
        <w:rPr>
          <w:rFonts w:hint="default" w:ascii="Times New Roman" w:hAnsi="Times New Roman" w:eastAsia="仿宋" w:cs="Times New Roman"/>
          <w:color w:val="auto"/>
          <w:spacing w:val="0"/>
          <w:w w:val="100"/>
          <w:kern w:val="0"/>
          <w:position w:val="0"/>
          <w:sz w:val="24"/>
          <w:szCs w:val="24"/>
          <w:lang w:val="en-US" w:eastAsia="zh-CN"/>
        </w:rPr>
        <w:t>）</w:t>
      </w:r>
      <w:r>
        <w:rPr>
          <w:rFonts w:hint="default" w:ascii="Times New Roman" w:hAnsi="Times New Roman" w:eastAsia="仿宋" w:cs="Times New Roman"/>
          <w:color w:val="auto"/>
          <w:spacing w:val="0"/>
          <w:w w:val="100"/>
          <w:kern w:val="0"/>
          <w:position w:val="0"/>
          <w:sz w:val="24"/>
          <w:szCs w:val="24"/>
        </w:rPr>
        <w:t>临时措施质量评价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kern w:val="0"/>
          <w:position w:val="0"/>
          <w:sz w:val="20"/>
          <w:szCs w:val="20"/>
        </w:rPr>
      </w:pPr>
      <w:r>
        <w:rPr>
          <w:rFonts w:hint="default" w:ascii="Times New Roman" w:hAnsi="Times New Roman" w:eastAsia="仿宋" w:cs="Times New Roman"/>
          <w:color w:val="auto"/>
          <w:spacing w:val="0"/>
          <w:w w:val="100"/>
          <w:kern w:val="0"/>
          <w:position w:val="0"/>
          <w:sz w:val="24"/>
          <w:szCs w:val="24"/>
        </w:rPr>
        <w:t>临时措施在施工过程中实施，施工结束后已无保存。通过施工单位提供的资料及调查，按工程量完成情况及工程外观质检测量值来确定临时措施工程的优劣。本工程水土保持临时措施属于8个单位工程，划分</w:t>
      </w:r>
      <w:r>
        <w:rPr>
          <w:rFonts w:hint="default" w:ascii="Times New Roman" w:hAnsi="Times New Roman" w:eastAsia="仿宋" w:cs="Times New Roman"/>
          <w:color w:val="auto"/>
          <w:spacing w:val="0"/>
          <w:w w:val="100"/>
          <w:kern w:val="0"/>
          <w:position w:val="0"/>
          <w:sz w:val="24"/>
          <w:szCs w:val="24"/>
          <w:lang w:val="en-US" w:eastAsia="zh-CN"/>
        </w:rPr>
        <w:t>8</w:t>
      </w:r>
      <w:r>
        <w:rPr>
          <w:rFonts w:hint="default" w:ascii="Times New Roman" w:hAnsi="Times New Roman" w:eastAsia="仿宋" w:cs="Times New Roman"/>
          <w:color w:val="auto"/>
          <w:spacing w:val="0"/>
          <w:w w:val="100"/>
          <w:kern w:val="0"/>
          <w:position w:val="0"/>
          <w:sz w:val="24"/>
          <w:szCs w:val="24"/>
        </w:rPr>
        <w:t>个分部工程，</w:t>
      </w:r>
      <w:r>
        <w:rPr>
          <w:rFonts w:hint="default" w:ascii="Times New Roman" w:hAnsi="Times New Roman" w:eastAsia="仿宋" w:cs="Times New Roman"/>
          <w:color w:val="auto"/>
          <w:spacing w:val="0"/>
          <w:w w:val="100"/>
          <w:kern w:val="0"/>
          <w:position w:val="0"/>
          <w:sz w:val="24"/>
          <w:szCs w:val="24"/>
          <w:lang w:val="en-US" w:eastAsia="zh-CN"/>
        </w:rPr>
        <w:t>84</w:t>
      </w:r>
      <w:r>
        <w:rPr>
          <w:rFonts w:hint="default" w:ascii="Times New Roman" w:hAnsi="Times New Roman" w:eastAsia="仿宋" w:cs="Times New Roman"/>
          <w:color w:val="auto"/>
          <w:spacing w:val="0"/>
          <w:w w:val="100"/>
          <w:kern w:val="0"/>
          <w:position w:val="0"/>
          <w:sz w:val="24"/>
          <w:szCs w:val="24"/>
        </w:rPr>
        <w:t>个单元工程；通过查阅资料及调查认为：项目区在施工过程中相应水土保持临时措施布局到位，外观质量符合设计和规范要求，施工过程能有效防治水土流失。临时措施单元工程及分部工程质量评定</w:t>
      </w:r>
      <w:r>
        <w:rPr>
          <w:rFonts w:hint="default" w:ascii="Times New Roman" w:hAnsi="Times New Roman" w:eastAsia="仿宋" w:cs="Times New Roman"/>
          <w:color w:val="auto"/>
          <w:spacing w:val="0"/>
          <w:w w:val="100"/>
          <w:kern w:val="0"/>
          <w:position w:val="0"/>
          <w:sz w:val="24"/>
          <w:szCs w:val="24"/>
          <w:lang w:eastAsia="zh-CN"/>
        </w:rPr>
        <w:t>见</w:t>
      </w:r>
      <w:r>
        <w:rPr>
          <w:rFonts w:hint="default" w:ascii="Times New Roman" w:hAnsi="Times New Roman" w:eastAsia="仿宋" w:cs="Times New Roman"/>
          <w:color w:val="auto"/>
          <w:spacing w:val="0"/>
          <w:w w:val="100"/>
          <w:kern w:val="0"/>
          <w:position w:val="0"/>
          <w:sz w:val="24"/>
          <w:szCs w:val="24"/>
        </w:rPr>
        <w:t>表</w:t>
      </w:r>
      <w:r>
        <w:rPr>
          <w:rFonts w:hint="default" w:ascii="Times New Roman" w:hAnsi="Times New Roman" w:eastAsia="仿宋" w:cs="Times New Roman"/>
          <w:color w:val="auto"/>
          <w:spacing w:val="0"/>
          <w:w w:val="100"/>
          <w:kern w:val="0"/>
          <w:position w:val="0"/>
          <w:sz w:val="24"/>
          <w:szCs w:val="24"/>
          <w:lang w:val="en-US" w:eastAsia="zh-CN"/>
        </w:rPr>
        <w:t>4.2-3。</w:t>
      </w:r>
    </w:p>
    <w:p>
      <w:pPr>
        <w:keepNext w:val="0"/>
        <w:keepLines w:val="0"/>
        <w:pageBreakBefore w:val="0"/>
        <w:widowControl w:val="0"/>
        <w:tabs>
          <w:tab w:val="left" w:pos="2680"/>
        </w:tabs>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表4.2-3</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临时措施单元工程及分部工程质量评定表</w:t>
      </w:r>
    </w:p>
    <w:tbl>
      <w:tblPr>
        <w:tblStyle w:val="10"/>
        <w:tblW w:w="9288" w:type="dxa"/>
        <w:jc w:val="center"/>
        <w:tblLayout w:type="fixed"/>
        <w:tblCellMar>
          <w:top w:w="0" w:type="dxa"/>
          <w:left w:w="0" w:type="dxa"/>
          <w:bottom w:w="0" w:type="dxa"/>
          <w:right w:w="0" w:type="dxa"/>
        </w:tblCellMar>
      </w:tblPr>
      <w:tblGrid>
        <w:gridCol w:w="1951"/>
        <w:gridCol w:w="2269"/>
        <w:gridCol w:w="2410"/>
        <w:gridCol w:w="1417"/>
        <w:gridCol w:w="1241"/>
      </w:tblGrid>
      <w:tr>
        <w:tblPrEx>
          <w:tblCellMar>
            <w:top w:w="0" w:type="dxa"/>
            <w:left w:w="0" w:type="dxa"/>
            <w:bottom w:w="0" w:type="dxa"/>
            <w:right w:w="0" w:type="dxa"/>
          </w:tblCellMar>
        </w:tblPrEx>
        <w:trPr>
          <w:trHeight w:val="23" w:hRule="atLeast"/>
          <w:jc w:val="center"/>
        </w:trPr>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防治区</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单位工程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分部工程</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单元评定</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评定结果</w:t>
            </w:r>
          </w:p>
        </w:tc>
      </w:tr>
      <w:tr>
        <w:tblPrEx>
          <w:tblCellMar>
            <w:top w:w="0" w:type="dxa"/>
            <w:left w:w="0" w:type="dxa"/>
            <w:bottom w:w="0" w:type="dxa"/>
            <w:right w:w="0" w:type="dxa"/>
          </w:tblCellMar>
        </w:tblPrEx>
        <w:trPr>
          <w:trHeight w:val="23" w:hRule="atLeast"/>
          <w:jc w:val="center"/>
        </w:trPr>
        <w:tc>
          <w:tcPr>
            <w:tcW w:w="19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风力发电场区</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排水工程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合格</w:t>
            </w:r>
          </w:p>
        </w:tc>
      </w:tr>
      <w:tr>
        <w:tblPrEx>
          <w:tblCellMar>
            <w:top w:w="0" w:type="dxa"/>
            <w:left w:w="0" w:type="dxa"/>
            <w:bottom w:w="0" w:type="dxa"/>
            <w:right w:w="0" w:type="dxa"/>
          </w:tblCellMar>
        </w:tblPrEx>
        <w:trPr>
          <w:trHeight w:val="23" w:hRule="atLeast"/>
          <w:jc w:val="center"/>
        </w:trPr>
        <w:tc>
          <w:tcPr>
            <w:tcW w:w="1951"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rPr>
            </w:pPr>
          </w:p>
        </w:tc>
        <w:tc>
          <w:tcPr>
            <w:tcW w:w="226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临时堆土防护工程</w:t>
            </w:r>
          </w:p>
        </w:tc>
        <w:tc>
          <w:tcPr>
            <w:tcW w:w="241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eastAsia="zh-CN"/>
              </w:rPr>
              <w:t>铺设</w:t>
            </w:r>
            <w:r>
              <w:rPr>
                <w:rFonts w:hint="eastAsia" w:ascii="Times New Roman" w:hAnsi="Times New Roman" w:eastAsia="仿宋" w:cs="Times New Roman"/>
                <w:color w:val="auto"/>
                <w:spacing w:val="0"/>
                <w:w w:val="100"/>
                <w:kern w:val="0"/>
                <w:position w:val="0"/>
                <w:sz w:val="21"/>
                <w:szCs w:val="21"/>
                <w:lang w:eastAsia="zh-CN"/>
              </w:rPr>
              <w:t>彩条布</w:t>
            </w:r>
          </w:p>
        </w:tc>
        <w:tc>
          <w:tcPr>
            <w:tcW w:w="14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25</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color w:val="auto"/>
                <w:spacing w:val="0"/>
                <w:w w:val="100"/>
                <w:kern w:val="0"/>
                <w:position w:val="0"/>
                <w:sz w:val="21"/>
                <w:szCs w:val="21"/>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升压站扩建区</w:t>
            </w:r>
          </w:p>
        </w:tc>
        <w:tc>
          <w:tcPr>
            <w:tcW w:w="22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临时堆土防护工程</w:t>
            </w:r>
          </w:p>
        </w:tc>
        <w:tc>
          <w:tcPr>
            <w:tcW w:w="241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铺设</w:t>
            </w:r>
            <w:r>
              <w:rPr>
                <w:rFonts w:hint="eastAsia" w:ascii="Times New Roman" w:hAnsi="Times New Roman" w:eastAsia="仿宋" w:cs="Times New Roman"/>
                <w:color w:val="auto"/>
                <w:spacing w:val="0"/>
                <w:w w:val="100"/>
                <w:kern w:val="0"/>
                <w:position w:val="0"/>
                <w:sz w:val="21"/>
                <w:szCs w:val="21"/>
                <w:lang w:eastAsia="zh-CN"/>
              </w:rPr>
              <w:t>彩条布</w:t>
            </w:r>
          </w:p>
        </w:tc>
        <w:tc>
          <w:tcPr>
            <w:tcW w:w="14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rPr>
            </w:pPr>
          </w:p>
        </w:tc>
        <w:tc>
          <w:tcPr>
            <w:tcW w:w="226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lang w:eastAsia="zh-CN"/>
              </w:rPr>
            </w:pPr>
            <w:r>
              <w:rPr>
                <w:rFonts w:hint="default" w:ascii="Times New Roman" w:hAnsi="Times New Roman" w:eastAsia="仿宋" w:cs="Times New Roman"/>
                <w:color w:val="auto"/>
                <w:spacing w:val="0"/>
                <w:w w:val="100"/>
                <w:kern w:val="0"/>
                <w:position w:val="0"/>
                <w:lang w:eastAsia="zh-CN"/>
              </w:rPr>
              <w:t>排水工程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jc w:val="center"/>
              <w:textAlignment w:val="top"/>
              <w:outlineLvl w:val="9"/>
              <w:rPr>
                <w:rFonts w:hint="default" w:ascii="Times New Roman" w:hAnsi="Times New Roman" w:eastAsia="仿宋" w:cs="Times New Roman"/>
                <w:color w:val="auto"/>
                <w:spacing w:val="0"/>
                <w:w w:val="100"/>
                <w:kern w:val="0"/>
                <w:position w:val="0"/>
                <w:sz w:val="21"/>
                <w:szCs w:val="21"/>
              </w:rPr>
            </w:pPr>
            <w:r>
              <w:rPr>
                <w:rFonts w:hint="eastAsia" w:ascii="Times New Roman" w:hAnsi="Times New Roman" w:eastAsia="仿宋" w:cs="Times New Roman"/>
                <w:i w:val="0"/>
                <w:color w:val="auto"/>
                <w:spacing w:val="0"/>
                <w:w w:val="100"/>
                <w:kern w:val="0"/>
                <w:position w:val="0"/>
                <w:sz w:val="21"/>
                <w:szCs w:val="21"/>
                <w:u w:val="none"/>
                <w:shd w:val="clear" w:color="auto" w:fill="auto"/>
                <w:lang w:val="en-US" w:eastAsia="zh-CN" w:bidi="ar"/>
              </w:rPr>
              <w:t>道路及电缆建设区</w:t>
            </w:r>
          </w:p>
        </w:tc>
        <w:tc>
          <w:tcPr>
            <w:tcW w:w="226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临时堆土防护工程</w:t>
            </w:r>
          </w:p>
        </w:tc>
        <w:tc>
          <w:tcPr>
            <w:tcW w:w="241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lang w:eastAsia="zh-CN"/>
              </w:rPr>
              <w:t>铺设</w:t>
            </w:r>
            <w:r>
              <w:rPr>
                <w:rFonts w:hint="eastAsia" w:ascii="Times New Roman" w:hAnsi="Times New Roman" w:eastAsia="仿宋" w:cs="Times New Roman"/>
                <w:color w:val="auto"/>
                <w:spacing w:val="0"/>
                <w:w w:val="100"/>
                <w:kern w:val="0"/>
                <w:position w:val="0"/>
                <w:sz w:val="21"/>
                <w:szCs w:val="21"/>
                <w:lang w:eastAsia="zh-CN"/>
              </w:rPr>
              <w:t>彩条布</w:t>
            </w:r>
          </w:p>
        </w:tc>
        <w:tc>
          <w:tcPr>
            <w:tcW w:w="14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rPr>
            </w:pP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排水工程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eastAsia" w:ascii="Times New Roman" w:hAnsi="Times New Roman" w:eastAsia="仿宋" w:cs="Times New Roman"/>
                <w:color w:val="auto"/>
                <w:spacing w:val="0"/>
                <w:w w:val="100"/>
                <w:kern w:val="0"/>
                <w:position w:val="0"/>
                <w:sz w:val="21"/>
                <w:szCs w:val="21"/>
                <w:lang w:val="en-US" w:eastAsia="zh-CN"/>
              </w:rPr>
              <w:t>施工生产生活区</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临时堆土防护工程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lang w:eastAsia="zh-CN"/>
              </w:rPr>
              <w:t>铺设</w:t>
            </w:r>
            <w:r>
              <w:rPr>
                <w:rFonts w:hint="eastAsia" w:ascii="Times New Roman" w:hAnsi="Times New Roman" w:eastAsia="仿宋" w:cs="Times New Roman"/>
                <w:color w:val="auto"/>
                <w:spacing w:val="0"/>
                <w:w w:val="100"/>
                <w:kern w:val="0"/>
                <w:position w:val="0"/>
                <w:sz w:val="21"/>
                <w:szCs w:val="21"/>
                <w:lang w:eastAsia="zh-CN"/>
              </w:rPr>
              <w:t>彩条布</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eastAsia="zh-CN"/>
              </w:rPr>
              <w:t>排水工程</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jc w:val="center"/>
              <w:textAlignment w:val="top"/>
              <w:outlineLvl w:val="9"/>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pPr>
            <w:r>
              <w:rPr>
                <w:rFonts w:hint="default" w:ascii="Times New Roman" w:hAnsi="Times New Roman" w:eastAsia="仿宋" w:cs="Times New Roman"/>
                <w:i w:val="0"/>
                <w:color w:val="auto"/>
                <w:spacing w:val="0"/>
                <w:w w:val="100"/>
                <w:kern w:val="0"/>
                <w:positio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3" w:hRule="atLeast"/>
          <w:jc w:val="center"/>
        </w:trPr>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40"/>
              </w:tabs>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合</w:t>
            </w:r>
            <w:r>
              <w:rPr>
                <w:rFonts w:hint="default" w:ascii="Times New Roman" w:hAnsi="Times New Roman" w:eastAsia="仿宋" w:cs="Times New Roman"/>
                <w:color w:val="auto"/>
                <w:spacing w:val="0"/>
                <w:w w:val="100"/>
                <w:kern w:val="0"/>
                <w:position w:val="0"/>
                <w:sz w:val="21"/>
                <w:szCs w:val="21"/>
              </w:rPr>
              <w:tab/>
            </w:r>
            <w:r>
              <w:rPr>
                <w:rFonts w:hint="default" w:ascii="Times New Roman" w:hAnsi="Times New Roman" w:eastAsia="仿宋" w:cs="Times New Roman"/>
                <w:color w:val="auto"/>
                <w:spacing w:val="0"/>
                <w:w w:val="100"/>
                <w:kern w:val="0"/>
                <w:position w:val="0"/>
                <w:sz w:val="21"/>
                <w:szCs w:val="21"/>
              </w:rPr>
              <w:t>计</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eastAsia="zh-CN"/>
              </w:rPr>
            </w:pPr>
            <w:r>
              <w:rPr>
                <w:rFonts w:hint="default" w:ascii="Times New Roman" w:hAnsi="Times New Roman" w:eastAsia="仿宋" w:cs="Times New Roman"/>
                <w:color w:val="auto"/>
                <w:spacing w:val="0"/>
                <w:w w:val="100"/>
                <w:kern w:val="0"/>
                <w:position w:val="0"/>
                <w:sz w:val="21"/>
                <w:szCs w:val="21"/>
                <w:lang w:val="en-US" w:eastAsia="zh-CN"/>
              </w:rPr>
              <w:t>8</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jc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8</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lang w:val="en-US" w:eastAsia="zh-CN"/>
              </w:rPr>
            </w:pPr>
            <w:r>
              <w:rPr>
                <w:rFonts w:hint="default" w:ascii="Times New Roman" w:hAnsi="Times New Roman" w:eastAsia="仿宋" w:cs="Times New Roman"/>
                <w:color w:val="auto"/>
                <w:spacing w:val="0"/>
                <w:w w:val="100"/>
                <w:kern w:val="0"/>
                <w:position w:val="0"/>
                <w:sz w:val="21"/>
                <w:szCs w:val="21"/>
                <w:lang w:val="en-US" w:eastAsia="zh-CN"/>
              </w:rPr>
              <w:t>84</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bookmarkStart w:id="16" w:name="_Toc7206"/>
      <w:r>
        <w:rPr>
          <w:rFonts w:hint="default" w:ascii="Times New Roman" w:hAnsi="Times New Roman" w:eastAsia="仿宋" w:cs="Times New Roman"/>
          <w:b/>
          <w:bCs/>
          <w:color w:val="auto"/>
          <w:spacing w:val="0"/>
          <w:w w:val="100"/>
          <w:kern w:val="0"/>
          <w:position w:val="0"/>
          <w:sz w:val="30"/>
          <w:szCs w:val="30"/>
        </w:rPr>
        <w:t>4.3</w:t>
      </w:r>
      <w:r>
        <w:rPr>
          <w:rFonts w:hint="default" w:ascii="Times New Roman" w:hAnsi="Times New Roman" w:eastAsia="仿宋" w:cs="Times New Roman"/>
          <w:b/>
          <w:bCs/>
          <w:color w:val="auto"/>
          <w:spacing w:val="0"/>
          <w:w w:val="100"/>
          <w:kern w:val="0"/>
          <w:position w:val="0"/>
          <w:sz w:val="24"/>
          <w:szCs w:val="24"/>
        </w:rPr>
        <w:t xml:space="preserve"> </w:t>
      </w:r>
      <w:r>
        <w:rPr>
          <w:rFonts w:hint="default" w:ascii="Times New Roman" w:hAnsi="Times New Roman" w:eastAsia="仿宋" w:cs="Times New Roman"/>
          <w:b/>
          <w:bCs/>
          <w:color w:val="auto"/>
          <w:spacing w:val="0"/>
          <w:w w:val="100"/>
          <w:kern w:val="0"/>
          <w:position w:val="0"/>
          <w:sz w:val="30"/>
          <w:szCs w:val="30"/>
        </w:rPr>
        <w:t>总体质量评价</w:t>
      </w:r>
      <w:bookmarkEnd w:id="16"/>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1"/>
        <w:rPr>
          <w:rFonts w:hint="default" w:ascii="Times New Roman" w:hAnsi="Times New Roman" w:eastAsia="仿宋" w:cs="Times New Roman"/>
          <w:color w:val="auto"/>
          <w:spacing w:val="0"/>
          <w:w w:val="100"/>
          <w:kern w:val="0"/>
          <w:position w:val="0"/>
          <w:sz w:val="24"/>
          <w:szCs w:val="24"/>
          <w:lang w:eastAsia="zh-CN"/>
        </w:rPr>
        <w:sectPr>
          <w:headerReference r:id="rId13" w:type="default"/>
          <w:pgSz w:w="11920" w:h="16840"/>
          <w:pgMar w:top="1100" w:right="1200" w:bottom="998" w:left="1200" w:header="794" w:footer="624" w:gutter="0"/>
          <w:pgBorders>
            <w:top w:val="none" w:sz="0" w:space="0"/>
            <w:left w:val="none" w:sz="0" w:space="0"/>
            <w:bottom w:val="none" w:sz="0" w:space="0"/>
            <w:right w:val="none" w:sz="0" w:space="0"/>
          </w:pgBorders>
          <w:pgNumType w:fmt="decimal"/>
          <w:cols w:equalWidth="0" w:num="1">
            <w:col w:w="9520"/>
          </w:cols>
          <w:rtlGutter w:val="0"/>
          <w:docGrid w:type="lines" w:linePitch="0" w:charSpace="0"/>
        </w:sectPr>
      </w:pPr>
      <w:r>
        <w:rPr>
          <w:rFonts w:hint="default" w:ascii="Times New Roman" w:hAnsi="Times New Roman" w:eastAsia="仿宋" w:cs="Times New Roman"/>
          <w:color w:val="auto"/>
          <w:spacing w:val="0"/>
          <w:w w:val="100"/>
          <w:kern w:val="0"/>
          <w:position w:val="0"/>
          <w:sz w:val="24"/>
          <w:szCs w:val="24"/>
        </w:rPr>
        <w:t>通过现场核查，查阅有关监理、监测等相关资料，评定结论认为：本工程水土保持工程措施的质量检验和评定程序规范，资料详实，成果可靠，未发现重大质量缺陷，运行情况良好，基本达到了防治水土流失的目的，工程措施质量总体合格。植物措施布局合理，树草种配置得当，管理责任落实，升压站、风机平台绿化植被恢复效果</w:t>
      </w:r>
      <w:r>
        <w:rPr>
          <w:rFonts w:hint="eastAsia" w:ascii="Times New Roman" w:hAnsi="Times New Roman" w:eastAsia="仿宋" w:cs="Times New Roman"/>
          <w:color w:val="auto"/>
          <w:spacing w:val="0"/>
          <w:w w:val="100"/>
          <w:kern w:val="0"/>
          <w:position w:val="0"/>
          <w:sz w:val="24"/>
          <w:szCs w:val="24"/>
          <w:lang w:eastAsia="zh-CN"/>
        </w:rPr>
        <w:t>良</w:t>
      </w:r>
      <w:r>
        <w:rPr>
          <w:rFonts w:hint="default" w:ascii="Times New Roman" w:hAnsi="Times New Roman" w:eastAsia="仿宋" w:cs="Times New Roman"/>
          <w:color w:val="auto"/>
          <w:spacing w:val="0"/>
          <w:w w:val="100"/>
          <w:kern w:val="0"/>
          <w:position w:val="0"/>
          <w:sz w:val="24"/>
          <w:szCs w:val="24"/>
        </w:rPr>
        <w:t>好，基本达到了生产建设项目水土保持设施验收技术规程的要求，</w:t>
      </w:r>
      <w:r>
        <w:rPr>
          <w:rFonts w:hint="eastAsia" w:ascii="Times New Roman" w:hAnsi="Times New Roman" w:eastAsia="仿宋" w:cs="Times New Roman"/>
          <w:color w:val="auto"/>
          <w:spacing w:val="0"/>
          <w:w w:val="100"/>
          <w:kern w:val="0"/>
          <w:position w:val="0"/>
          <w:sz w:val="24"/>
          <w:szCs w:val="24"/>
          <w:lang w:eastAsia="zh-CN"/>
        </w:rPr>
        <w:t>部分</w:t>
      </w:r>
      <w:r>
        <w:rPr>
          <w:rFonts w:hint="default" w:ascii="Times New Roman" w:hAnsi="Times New Roman" w:eastAsia="仿宋" w:cs="Times New Roman"/>
          <w:color w:val="auto"/>
          <w:spacing w:val="0"/>
          <w:w w:val="100"/>
          <w:kern w:val="0"/>
          <w:position w:val="0"/>
          <w:sz w:val="24"/>
          <w:szCs w:val="24"/>
        </w:rPr>
        <w:t>道路</w:t>
      </w:r>
      <w:r>
        <w:rPr>
          <w:rFonts w:hint="eastAsia" w:ascii="Times New Roman" w:hAnsi="Times New Roman" w:eastAsia="仿宋" w:cs="Times New Roman"/>
          <w:color w:val="auto"/>
          <w:spacing w:val="0"/>
          <w:w w:val="100"/>
          <w:kern w:val="0"/>
          <w:position w:val="0"/>
          <w:sz w:val="24"/>
          <w:szCs w:val="24"/>
          <w:lang w:eastAsia="zh-CN"/>
        </w:rPr>
        <w:t>开挖上</w:t>
      </w:r>
      <w:r>
        <w:rPr>
          <w:rFonts w:hint="default" w:ascii="Times New Roman" w:hAnsi="Times New Roman" w:eastAsia="仿宋" w:cs="Times New Roman"/>
          <w:color w:val="auto"/>
          <w:spacing w:val="0"/>
          <w:w w:val="100"/>
          <w:kern w:val="0"/>
          <w:position w:val="0"/>
          <w:sz w:val="24"/>
          <w:szCs w:val="24"/>
        </w:rPr>
        <w:t>边坡区域植被成活率较低，仍存在一定裸露面积，</w:t>
      </w:r>
      <w:r>
        <w:rPr>
          <w:rFonts w:hint="eastAsia" w:ascii="Times New Roman" w:hAnsi="Times New Roman" w:eastAsia="仿宋" w:cs="Times New Roman"/>
          <w:color w:val="auto"/>
          <w:spacing w:val="0"/>
          <w:w w:val="100"/>
          <w:kern w:val="0"/>
          <w:position w:val="0"/>
          <w:sz w:val="24"/>
          <w:szCs w:val="24"/>
          <w:lang w:eastAsia="zh-CN"/>
        </w:rPr>
        <w:t>建设单位</w:t>
      </w:r>
      <w:r>
        <w:rPr>
          <w:rFonts w:hint="default" w:ascii="Times New Roman" w:hAnsi="Times New Roman" w:eastAsia="仿宋" w:cs="Times New Roman"/>
          <w:color w:val="auto"/>
          <w:spacing w:val="0"/>
          <w:w w:val="100"/>
          <w:kern w:val="0"/>
          <w:position w:val="0"/>
          <w:sz w:val="24"/>
          <w:szCs w:val="24"/>
        </w:rPr>
        <w:t>需后续加强补植并抚育管理</w:t>
      </w:r>
      <w:r>
        <w:rPr>
          <w:rFonts w:hint="default" w:ascii="Times New Roman" w:hAnsi="Times New Roman" w:eastAsia="仿宋" w:cs="Times New Roman"/>
          <w:color w:val="auto"/>
          <w:spacing w:val="0"/>
          <w:w w:val="10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18"/>
          <w:szCs w:val="18"/>
        </w:rPr>
      </w:pPr>
      <w:bookmarkStart w:id="17" w:name="_Toc30899"/>
      <w:r>
        <w:rPr>
          <w:rFonts w:hint="default" w:ascii="Times New Roman" w:hAnsi="Times New Roman" w:eastAsia="仿宋" w:cs="Times New Roman"/>
          <w:b/>
          <w:bCs/>
          <w:color w:val="auto"/>
          <w:spacing w:val="0"/>
          <w:w w:val="100"/>
          <w:kern w:val="0"/>
          <w:position w:val="0"/>
          <w:sz w:val="32"/>
          <w:szCs w:val="32"/>
        </w:rPr>
        <w:t>5 工程初期运行及水土保持效果</w:t>
      </w:r>
      <w:bookmarkEnd w:id="17"/>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bookmarkStart w:id="18" w:name="_Toc9807"/>
      <w:r>
        <w:rPr>
          <w:rFonts w:hint="default" w:ascii="Times New Roman" w:hAnsi="Times New Roman" w:eastAsia="仿宋" w:cs="Times New Roman"/>
          <w:b/>
          <w:bCs/>
          <w:color w:val="auto"/>
          <w:spacing w:val="0"/>
          <w:w w:val="100"/>
          <w:kern w:val="0"/>
          <w:position w:val="0"/>
          <w:sz w:val="30"/>
          <w:szCs w:val="30"/>
        </w:rPr>
        <w:t>5.1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初期运行情况</w:t>
      </w:r>
      <w:bookmarkEnd w:id="18"/>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val="en-US" w:eastAsia="zh-CN"/>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项目水土保持措施基本与主体工程同步实施，各项治理措施已于</w:t>
      </w:r>
      <w:r>
        <w:rPr>
          <w:rFonts w:hint="default" w:ascii="Times New Roman" w:hAnsi="Times New Roman" w:eastAsia="仿宋" w:cs="Times New Roman"/>
          <w:color w:val="auto"/>
          <w:spacing w:val="0"/>
          <w:w w:val="100"/>
          <w:kern w:val="0"/>
          <w:position w:val="0"/>
          <w:sz w:val="24"/>
          <w:szCs w:val="24"/>
          <w:lang w:val="en-US"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val="en-US"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val="en-US" w:eastAsia="zh-CN"/>
        </w:rPr>
        <w:t>月</w:t>
      </w:r>
      <w:r>
        <w:rPr>
          <w:rFonts w:hint="default" w:ascii="Times New Roman" w:hAnsi="Times New Roman" w:eastAsia="仿宋" w:cs="Times New Roman"/>
          <w:color w:val="auto"/>
          <w:spacing w:val="0"/>
          <w:w w:val="100"/>
          <w:kern w:val="0"/>
          <w:position w:val="0"/>
          <w:sz w:val="24"/>
          <w:szCs w:val="24"/>
          <w:lang w:eastAsia="zh-CN"/>
        </w:rPr>
        <w:t>已经完成。排水系统等水土保持措施运行良好，截止</w:t>
      </w:r>
      <w:r>
        <w:rPr>
          <w:rFonts w:hint="default" w:ascii="Times New Roman" w:hAnsi="Times New Roman" w:eastAsia="仿宋" w:cs="Times New Roman"/>
          <w:color w:val="auto"/>
          <w:spacing w:val="0"/>
          <w:w w:val="100"/>
          <w:kern w:val="0"/>
          <w:position w:val="0"/>
          <w:sz w:val="24"/>
          <w:szCs w:val="24"/>
          <w:lang w:val="en-US"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val="en-US"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val="en-US" w:eastAsia="zh-CN"/>
        </w:rPr>
        <w:t>月，项目区域林草植被覆盖率达</w:t>
      </w:r>
      <w:r>
        <w:rPr>
          <w:rFonts w:hint="eastAsia" w:ascii="Times New Roman" w:hAnsi="Times New Roman" w:eastAsia="仿宋" w:cs="Times New Roman"/>
          <w:color w:val="auto"/>
          <w:spacing w:val="0"/>
          <w:w w:val="100"/>
          <w:kern w:val="0"/>
          <w:position w:val="0"/>
          <w:sz w:val="24"/>
          <w:szCs w:val="24"/>
          <w:lang w:val="en-US" w:eastAsia="zh-CN"/>
        </w:rPr>
        <w:t>49.12</w:t>
      </w:r>
      <w:r>
        <w:rPr>
          <w:rFonts w:hint="default" w:ascii="Times New Roman" w:hAnsi="Times New Roman" w:eastAsia="仿宋" w:cs="Times New Roman"/>
          <w:color w:val="auto"/>
          <w:spacing w:val="0"/>
          <w:w w:val="100"/>
          <w:kern w:val="0"/>
          <w:position w:val="0"/>
          <w:sz w:val="24"/>
          <w:szCs w:val="24"/>
          <w:lang w:val="en-US" w:eastAsia="zh-CN"/>
        </w:rPr>
        <w:t>%，林草植被恢复率达</w:t>
      </w:r>
      <w:r>
        <w:rPr>
          <w:rFonts w:hint="eastAsia" w:ascii="Times New Roman" w:hAnsi="Times New Roman" w:eastAsia="仿宋" w:cs="Times New Roman"/>
          <w:color w:val="auto"/>
          <w:spacing w:val="0"/>
          <w:w w:val="100"/>
          <w:kern w:val="0"/>
          <w:position w:val="0"/>
          <w:sz w:val="24"/>
          <w:szCs w:val="24"/>
          <w:lang w:val="en-US" w:eastAsia="zh-CN"/>
        </w:rPr>
        <w:t>99.48</w:t>
      </w:r>
      <w:r>
        <w:rPr>
          <w:rFonts w:hint="default" w:ascii="Times New Roman" w:hAnsi="Times New Roman" w:eastAsia="仿宋" w:cs="Times New Roman"/>
          <w:color w:val="auto"/>
          <w:spacing w:val="0"/>
          <w:w w:val="100"/>
          <w:kern w:val="0"/>
          <w:position w:val="0"/>
          <w:sz w:val="24"/>
          <w:szCs w:val="24"/>
          <w:lang w:val="en-US" w:eastAsia="zh-CN"/>
        </w:rPr>
        <w:t>%。今后，建设单位将继续加强项目区域植被的养护，优化施工工艺，确保林草植被覆盖率近一步提高。在施工期间，工程无重大水土流失现象发生。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outlineLvl w:val="9"/>
        <w:rPr>
          <w:rFonts w:hint="default" w:ascii="Times New Roman" w:hAnsi="Times New Roman" w:eastAsia="仿宋" w:cs="Times New Roman"/>
          <w:b/>
          <w:bCs/>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bookmarkStart w:id="19" w:name="_Toc6813"/>
      <w:r>
        <w:rPr>
          <w:rFonts w:hint="default" w:ascii="Times New Roman" w:hAnsi="Times New Roman" w:eastAsia="仿宋" w:cs="Times New Roman"/>
          <w:b/>
          <w:bCs/>
          <w:color w:val="auto"/>
          <w:spacing w:val="0"/>
          <w:w w:val="100"/>
          <w:kern w:val="0"/>
          <w:position w:val="0"/>
          <w:sz w:val="30"/>
          <w:szCs w:val="30"/>
        </w:rPr>
        <w:t>5.2</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水土保持效果</w:t>
      </w:r>
      <w:bookmarkEnd w:id="19"/>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b/>
          <w:bCs/>
          <w:color w:val="auto"/>
          <w:spacing w:val="0"/>
          <w:w w:val="100"/>
          <w:kern w:val="0"/>
          <w:position w:val="0"/>
          <w:sz w:val="24"/>
          <w:szCs w:val="24"/>
        </w:rPr>
        <w:t>5.2.1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24"/>
          <w:szCs w:val="24"/>
        </w:rPr>
        <w:t>水土流失治理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outlineLvl w:val="9"/>
        <w:rPr>
          <w:rFonts w:hint="default" w:ascii="Times New Roman" w:hAnsi="Times New Roman" w:eastAsia="仿宋" w:cs="Times New Roman"/>
          <w:color w:val="auto"/>
          <w:spacing w:val="0"/>
          <w:w w:val="100"/>
          <w:kern w:val="0"/>
          <w:position w:val="0"/>
          <w:sz w:val="20"/>
          <w:szCs w:val="20"/>
        </w:rPr>
      </w:pPr>
      <w:r>
        <w:rPr>
          <w:rFonts w:hint="default" w:ascii="Times New Roman" w:hAnsi="Times New Roman" w:eastAsia="仿宋" w:cs="Times New Roman"/>
          <w:color w:val="auto"/>
          <w:spacing w:val="0"/>
          <w:w w:val="100"/>
          <w:kern w:val="0"/>
          <w:position w:val="0"/>
          <w:sz w:val="24"/>
          <w:szCs w:val="24"/>
        </w:rPr>
        <w:t>经查阅相关资料</w:t>
      </w:r>
      <w:r>
        <w:rPr>
          <w:rFonts w:hint="default" w:ascii="Times New Roman" w:hAnsi="Times New Roman" w:eastAsia="仿宋" w:cs="Times New Roman"/>
          <w:color w:val="auto"/>
          <w:spacing w:val="0"/>
          <w:w w:val="100"/>
          <w:kern w:val="0"/>
          <w:position w:val="0"/>
          <w:sz w:val="24"/>
          <w:szCs w:val="24"/>
          <w:lang w:eastAsia="zh-CN"/>
        </w:rPr>
        <w:t>，项目水土流失</w:t>
      </w:r>
      <w:r>
        <w:rPr>
          <w:rFonts w:hint="default" w:ascii="Times New Roman" w:hAnsi="Times New Roman" w:eastAsia="仿宋" w:cs="Times New Roman"/>
          <w:color w:val="auto"/>
          <w:spacing w:val="0"/>
          <w:w w:val="100"/>
          <w:kern w:val="0"/>
          <w:position w:val="0"/>
          <w:sz w:val="24"/>
          <w:szCs w:val="24"/>
        </w:rPr>
        <w:t>面</w:t>
      </w:r>
      <w:r>
        <w:rPr>
          <w:rFonts w:hint="default" w:ascii="Times New Roman" w:hAnsi="Times New Roman" w:eastAsia="仿宋" w:cs="Times New Roman"/>
          <w:color w:val="auto"/>
          <w:spacing w:val="0"/>
          <w:w w:val="100"/>
          <w:kern w:val="0"/>
          <w:position w:val="0"/>
          <w:sz w:val="24"/>
          <w:szCs w:val="24"/>
          <w:lang w:eastAsia="zh-CN"/>
        </w:rPr>
        <w:t>积</w:t>
      </w:r>
      <w:r>
        <w:rPr>
          <w:rFonts w:hint="eastAsia" w:ascii="Times New Roman" w:hAnsi="Times New Roman" w:eastAsia="仿宋" w:cs="Times New Roman"/>
          <w:color w:val="auto"/>
          <w:spacing w:val="0"/>
          <w:w w:val="100"/>
          <w:kern w:val="0"/>
          <w:position w:val="0"/>
          <w:sz w:val="24"/>
          <w:szCs w:val="24"/>
          <w:lang w:val="en-US" w:eastAsia="zh-CN"/>
        </w:rPr>
        <w:t>58.18</w:t>
      </w:r>
      <w:r>
        <w:rPr>
          <w:rFonts w:hint="default" w:ascii="Times New Roman" w:hAnsi="Times New Roman" w:eastAsia="仿宋" w:cs="Times New Roman"/>
          <w:color w:val="auto"/>
          <w:spacing w:val="0"/>
          <w:w w:val="100"/>
          <w:kern w:val="0"/>
          <w:position w:val="0"/>
          <w:sz w:val="24"/>
          <w:szCs w:val="24"/>
        </w:rPr>
        <w:t>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，目前完成治理面积</w:t>
      </w:r>
      <w:r>
        <w:rPr>
          <w:rFonts w:hint="eastAsia" w:ascii="Times New Roman" w:hAnsi="Times New Roman" w:eastAsia="仿宋" w:cs="Times New Roman"/>
          <w:color w:val="auto"/>
          <w:spacing w:val="0"/>
          <w:w w:val="100"/>
          <w:kern w:val="0"/>
          <w:position w:val="0"/>
          <w:sz w:val="24"/>
          <w:szCs w:val="24"/>
          <w:lang w:val="en-US" w:eastAsia="zh-CN"/>
        </w:rPr>
        <w:t>57.90</w:t>
      </w:r>
      <w:r>
        <w:rPr>
          <w:rFonts w:hint="default" w:ascii="Times New Roman" w:hAnsi="Times New Roman" w:eastAsia="仿宋" w:cs="Times New Roman"/>
          <w:color w:val="auto"/>
          <w:spacing w:val="0"/>
          <w:w w:val="100"/>
          <w:kern w:val="0"/>
          <w:position w:val="0"/>
          <w:sz w:val="24"/>
          <w:szCs w:val="24"/>
        </w:rPr>
        <w:t>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，水土流失总治理度</w:t>
      </w:r>
      <w:r>
        <w:rPr>
          <w:rFonts w:hint="default" w:ascii="Times New Roman" w:hAnsi="Times New Roman" w:eastAsia="仿宋" w:cs="Times New Roman"/>
          <w:color w:val="auto"/>
          <w:spacing w:val="0"/>
          <w:w w:val="100"/>
          <w:kern w:val="0"/>
          <w:position w:val="0"/>
          <w:sz w:val="24"/>
          <w:szCs w:val="24"/>
          <w:lang w:eastAsia="zh-CN"/>
        </w:rPr>
        <w:t>为</w:t>
      </w:r>
      <w:r>
        <w:rPr>
          <w:rFonts w:hint="eastAsia" w:ascii="Times New Roman" w:hAnsi="Times New Roman" w:eastAsia="仿宋" w:cs="Times New Roman"/>
          <w:color w:val="auto"/>
          <w:spacing w:val="0"/>
          <w:w w:val="100"/>
          <w:kern w:val="0"/>
          <w:position w:val="0"/>
          <w:sz w:val="24"/>
          <w:szCs w:val="24"/>
          <w:lang w:val="en-US" w:eastAsia="zh-CN"/>
        </w:rPr>
        <w:t>99.24</w:t>
      </w:r>
      <w:r>
        <w:rPr>
          <w:rFonts w:hint="default" w:ascii="Times New Roman" w:hAnsi="Times New Roman" w:eastAsia="仿宋" w:cs="Times New Roman"/>
          <w:color w:val="auto"/>
          <w:spacing w:val="0"/>
          <w:w w:val="100"/>
          <w:kern w:val="0"/>
          <w:position w:val="0"/>
          <w:sz w:val="24"/>
          <w:szCs w:val="24"/>
        </w:rPr>
        <w:t>%，达到了方案制定的</w:t>
      </w:r>
      <w:r>
        <w:rPr>
          <w:rFonts w:hint="eastAsia" w:ascii="Times New Roman" w:hAnsi="Times New Roman" w:eastAsia="仿宋" w:cs="Times New Roman"/>
          <w:color w:val="auto"/>
          <w:spacing w:val="0"/>
          <w:w w:val="100"/>
          <w:kern w:val="0"/>
          <w:position w:val="0"/>
          <w:sz w:val="24"/>
          <w:szCs w:val="24"/>
          <w:lang w:val="en-US" w:eastAsia="zh-CN"/>
        </w:rPr>
        <w:t>97%</w:t>
      </w:r>
      <w:r>
        <w:rPr>
          <w:rFonts w:hint="default" w:ascii="Times New Roman" w:hAnsi="Times New Roman" w:eastAsia="仿宋" w:cs="Times New Roman"/>
          <w:color w:val="auto"/>
          <w:spacing w:val="0"/>
          <w:w w:val="100"/>
          <w:kern w:val="0"/>
          <w:position w:val="0"/>
          <w:sz w:val="24"/>
          <w:szCs w:val="24"/>
        </w:rPr>
        <w:t>目标要求和评估合格标准。</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beforeLines="50" w:after="0" w:line="240" w:lineRule="auto"/>
        <w:ind w:left="0" w:leftChars="0" w:right="0" w:firstLine="480" w:firstLineChars="200"/>
        <w:jc w:val="both"/>
        <w:textAlignment w:val="auto"/>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表5.2-1</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rPr>
        <w:t>扰动土地治理情况统计表面积单位：hm</w:t>
      </w:r>
      <w:r>
        <w:rPr>
          <w:rFonts w:hint="default" w:ascii="Times New Roman" w:hAnsi="Times New Roman" w:eastAsia="仿宋" w:cs="Times New Roman"/>
          <w:color w:val="auto"/>
          <w:spacing w:val="0"/>
          <w:w w:val="100"/>
          <w:kern w:val="0"/>
          <w:position w:val="0"/>
          <w:sz w:val="24"/>
          <w:szCs w:val="24"/>
          <w:vertAlign w:val="superscript"/>
        </w:rPr>
        <w:t>2</w:t>
      </w:r>
    </w:p>
    <w:tbl>
      <w:tblPr>
        <w:tblStyle w:val="10"/>
        <w:tblW w:w="10786" w:type="dxa"/>
        <w:jc w:val="center"/>
        <w:shd w:val="clear" w:color="auto" w:fill="auto"/>
        <w:tblLayout w:type="autofit"/>
        <w:tblCellMar>
          <w:top w:w="0" w:type="dxa"/>
          <w:left w:w="0" w:type="dxa"/>
          <w:bottom w:w="0" w:type="dxa"/>
          <w:right w:w="0" w:type="dxa"/>
        </w:tblCellMar>
      </w:tblPr>
      <w:tblGrid>
        <w:gridCol w:w="318"/>
        <w:gridCol w:w="1828"/>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23" w:hRule="atLeast"/>
          <w:jc w:val="center"/>
        </w:trPr>
        <w:tc>
          <w:tcPr>
            <w:tcW w:w="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序号</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项目分区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项目建设区面积（hm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建筑物及硬化（hm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水土流失面积（hm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水土保持措施面积（hm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扰动土地整治率（%）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水土流失总治理度（%）</w:t>
            </w:r>
          </w:p>
        </w:tc>
      </w:tr>
      <w:tr>
        <w:tblPrEx>
          <w:tblCellMar>
            <w:top w:w="0" w:type="dxa"/>
            <w:left w:w="0" w:type="dxa"/>
            <w:bottom w:w="0" w:type="dxa"/>
            <w:right w:w="0" w:type="dxa"/>
          </w:tblCellMar>
        </w:tblPrEx>
        <w:trPr>
          <w:trHeight w:val="23" w:hRule="atLeast"/>
          <w:jc w:val="center"/>
        </w:trPr>
        <w:tc>
          <w:tcPr>
            <w:tcW w:w="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工程措施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植物措施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小计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风力发电场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99.52</w:t>
            </w: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升压站扩建区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87.50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50.00</w:t>
            </w: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3</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道路及电缆建设区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48.78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20.78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27.77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99.18</w:t>
            </w: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杆塔施工区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施工生产生活区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97.30</w:t>
            </w:r>
          </w:p>
        </w:tc>
      </w:tr>
      <w:tr>
        <w:tblPrEx>
          <w:tblCellMar>
            <w:top w:w="0" w:type="dxa"/>
            <w:left w:w="0" w:type="dxa"/>
            <w:bottom w:w="0" w:type="dxa"/>
            <w:right w:w="0" w:type="dxa"/>
          </w:tblCellMar>
        </w:tblPrEx>
        <w:trPr>
          <w:trHeight w:val="23" w:hRule="atLeast"/>
          <w:jc w:val="center"/>
        </w:trPr>
        <w:tc>
          <w:tcPr>
            <w:tcW w:w="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w:t>
            </w:r>
          </w:p>
        </w:tc>
        <w:tc>
          <w:tcPr>
            <w:tcW w:w="18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弃渣场区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100.00</w:t>
            </w:r>
          </w:p>
        </w:tc>
      </w:tr>
      <w:tr>
        <w:tblPrEx>
          <w:tblCellMar>
            <w:top w:w="0" w:type="dxa"/>
            <w:left w:w="0" w:type="dxa"/>
            <w:bottom w:w="0" w:type="dxa"/>
            <w:right w:w="0" w:type="dxa"/>
          </w:tblCellMar>
        </w:tblPrEx>
        <w:trPr>
          <w:trHeight w:val="23" w:hRule="atLeast"/>
          <w:jc w:val="center"/>
        </w:trPr>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58.18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36.64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28.58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99.24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line="360" w:lineRule="auto"/>
        <w:ind w:left="0" w:leftChars="0" w:right="0" w:rightChars="0" w:firstLine="480" w:firstLineChars="200"/>
        <w:jc w:val="left"/>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val="en-US" w:eastAsia="zh-CN"/>
        </w:rPr>
        <w:t>2）</w:t>
      </w:r>
      <w:r>
        <w:rPr>
          <w:rFonts w:hint="default" w:ascii="Times New Roman" w:hAnsi="Times New Roman" w:eastAsia="仿宋" w:cs="Times New Roman"/>
          <w:color w:val="auto"/>
          <w:spacing w:val="0"/>
          <w:w w:val="100"/>
          <w:kern w:val="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项目区</w:t>
      </w:r>
      <w:r>
        <w:rPr>
          <w:rFonts w:hint="eastAsia" w:ascii="Times New Roman" w:hAnsi="Times New Roman" w:eastAsia="仿宋" w:cs="Times New Roman"/>
          <w:color w:val="auto"/>
          <w:spacing w:val="0"/>
          <w:w w:val="100"/>
          <w:kern w:val="0"/>
          <w:position w:val="0"/>
          <w:sz w:val="24"/>
          <w:szCs w:val="24"/>
          <w:lang w:val="en-US" w:eastAsia="zh-CN"/>
        </w:rPr>
        <w:t>属于</w:t>
      </w:r>
      <w:r>
        <w:rPr>
          <w:rFonts w:hint="default" w:ascii="Times New Roman" w:hAnsi="Times New Roman" w:eastAsia="仿宋" w:cs="Times New Roman"/>
          <w:color w:val="auto"/>
          <w:spacing w:val="0"/>
          <w:w w:val="100"/>
          <w:kern w:val="0"/>
          <w:position w:val="0"/>
          <w:sz w:val="24"/>
          <w:szCs w:val="24"/>
        </w:rPr>
        <w:t>桂贺江中上游自治区级水土流失重点预防区，以水力侵蚀为主。按照《土壤侵蚀分类分级标准》（SL190-2007），本期工程建设土壤容许流失量为500t/(km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·a)。通过现场调查、踏勘，项目区各项水土保持措施已经发挥效益</w:t>
      </w:r>
      <w:r>
        <w:rPr>
          <w:rFonts w:hint="default" w:ascii="Times New Roman" w:hAnsi="Times New Roman" w:eastAsia="仿宋" w:cs="Times New Roman"/>
          <w:color w:val="auto"/>
          <w:spacing w:val="0"/>
          <w:w w:val="100"/>
          <w:kern w:val="0"/>
          <w:position w:val="0"/>
          <w:sz w:val="24"/>
          <w:szCs w:val="24"/>
          <w:lang w:val="en-US" w:eastAsia="zh-CN" w:bidi="ar-SA"/>
        </w:rPr>
        <w:t>。根据《全国水土保持区划到则（实行）》，项目建设区</w:t>
      </w:r>
      <w:r>
        <w:rPr>
          <w:rFonts w:hint="eastAsia" w:ascii="Times New Roman" w:hAnsi="Times New Roman" w:eastAsia="仿宋" w:cs="Times New Roman"/>
          <w:color w:val="auto"/>
          <w:spacing w:val="0"/>
          <w:w w:val="100"/>
          <w:kern w:val="0"/>
          <w:position w:val="0"/>
          <w:sz w:val="24"/>
          <w:szCs w:val="24"/>
          <w:lang w:val="en-US" w:eastAsia="zh-CN" w:bidi="ar-SA"/>
        </w:rPr>
        <w:t>永福县</w:t>
      </w:r>
      <w:r>
        <w:rPr>
          <w:rFonts w:hint="default" w:ascii="Times New Roman" w:hAnsi="Times New Roman" w:eastAsia="仿宋" w:cs="Times New Roman"/>
          <w:color w:val="auto"/>
          <w:spacing w:val="0"/>
          <w:w w:val="100"/>
          <w:kern w:val="0"/>
          <w:position w:val="0"/>
          <w:sz w:val="24"/>
          <w:szCs w:val="24"/>
          <w:lang w:val="en-US" w:eastAsia="zh-CN" w:bidi="ar-SA"/>
        </w:rPr>
        <w:t>全国水土保持区划中的Ⅶ级区划的西南岩溶区，容许土壤流失量为500t/(km</w:t>
      </w:r>
      <w:r>
        <w:rPr>
          <w:rFonts w:hint="default" w:ascii="Times New Roman" w:hAnsi="Times New Roman" w:eastAsia="仿宋" w:cs="Times New Roman"/>
          <w:color w:val="auto"/>
          <w:spacing w:val="0"/>
          <w:w w:val="100"/>
          <w:kern w:val="0"/>
          <w:position w:val="0"/>
          <w:sz w:val="24"/>
          <w:szCs w:val="24"/>
          <w:vertAlign w:val="superscript"/>
          <w:lang w:val="en-US" w:eastAsia="zh-CN" w:bidi="ar-SA"/>
        </w:rPr>
        <w:t>2</w:t>
      </w:r>
      <w:r>
        <w:rPr>
          <w:rFonts w:hint="default" w:ascii="Times New Roman" w:hAnsi="Times New Roman" w:eastAsia="仿宋" w:cs="Times New Roman"/>
          <w:color w:val="auto"/>
          <w:spacing w:val="0"/>
          <w:w w:val="100"/>
          <w:kern w:val="0"/>
          <w:position w:val="0"/>
          <w:sz w:val="24"/>
          <w:szCs w:val="24"/>
          <w:lang w:val="en-US" w:eastAsia="zh-CN" w:bidi="ar-SA"/>
        </w:rPr>
        <w:t>·a)</w:t>
      </w:r>
      <w:r>
        <w:rPr>
          <w:rFonts w:hint="default" w:ascii="Times New Roman" w:hAnsi="Times New Roman" w:eastAsia="仿宋" w:cs="Times New Roman"/>
          <w:color w:val="auto"/>
          <w:spacing w:val="0"/>
          <w:w w:val="100"/>
          <w:kern w:val="0"/>
          <w:position w:val="0"/>
          <w:sz w:val="24"/>
          <w:szCs w:val="24"/>
        </w:rPr>
        <w:t>，土壤流失控制比为</w:t>
      </w:r>
      <w:r>
        <w:rPr>
          <w:rFonts w:hint="eastAsia" w:ascii="Times New Roman" w:hAnsi="Times New Roman" w:eastAsia="仿宋" w:cs="Times New Roman"/>
          <w:color w:val="auto"/>
          <w:spacing w:val="0"/>
          <w:w w:val="100"/>
          <w:kern w:val="0"/>
          <w:position w:val="0"/>
          <w:sz w:val="24"/>
          <w:szCs w:val="24"/>
          <w:lang w:val="en-US" w:eastAsia="zh-CN"/>
        </w:rPr>
        <w:t>0.85</w:t>
      </w:r>
      <w:r>
        <w:rPr>
          <w:rFonts w:hint="default" w:ascii="Times New Roman" w:hAnsi="Times New Roman" w:eastAsia="仿宋" w:cs="Times New Roman"/>
          <w:color w:val="auto"/>
          <w:spacing w:val="0"/>
          <w:w w:val="100"/>
          <w:kern w:val="0"/>
          <w:position w:val="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kern w:val="0"/>
          <w:position w:val="0"/>
          <w:sz w:val="12"/>
          <w:szCs w:val="12"/>
          <w:lang w:eastAsia="zh-CN"/>
        </w:rPr>
      </w:pPr>
      <w:r>
        <w:rPr>
          <w:rFonts w:hint="default" w:ascii="Times New Roman" w:hAnsi="Times New Roman" w:eastAsia="仿宋" w:cs="Times New Roman"/>
          <w:color w:val="auto"/>
          <w:spacing w:val="0"/>
          <w:w w:val="100"/>
          <w:kern w:val="0"/>
          <w:position w:val="0"/>
          <w:sz w:val="24"/>
          <w:szCs w:val="24"/>
        </w:rPr>
        <w:t>3）</w:t>
      </w:r>
      <w:r>
        <w:rPr>
          <w:rFonts w:hint="default" w:ascii="Times New Roman" w:hAnsi="Times New Roman" w:eastAsia="仿宋" w:cs="Times New Roman"/>
          <w:color w:val="auto"/>
          <w:spacing w:val="0"/>
          <w:w w:val="100"/>
          <w:kern w:val="0"/>
          <w:position w:val="0"/>
          <w:sz w:val="24"/>
          <w:szCs w:val="24"/>
          <w:lang w:eastAsia="zh-CN"/>
        </w:rPr>
        <w:t>拦渣率与弃渣利用情况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72.17</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w:t>
      </w:r>
      <w:r>
        <w:rPr>
          <w:rFonts w:hint="eastAsia" w:ascii="Times New Roman" w:hAnsi="Times New Roman" w:eastAsia="仿宋" w:cs="Times New Roman"/>
          <w:color w:val="auto"/>
          <w:spacing w:val="0"/>
          <w:w w:val="100"/>
          <w:position w:val="-2"/>
          <w:sz w:val="24"/>
          <w:szCs w:val="24"/>
          <w:lang w:val="en-US" w:eastAsia="zh-CN"/>
        </w:rPr>
        <w:t>66.69</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弃渣6.46</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施工时进行表土剥离，表土剥离临时堆放在风力发电场区吊装平台一角、道路一侧、施工生产生活区等空地内，施工结束后平整绿化。本项目不设置取弃土场，余方全部填埋、堆垫于风机基础面、检修道路和施工道路平整，并将表土覆盖于平整后的地表，最后采取绿化措施恢复植被</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通过现场调查，工程施工过程中未出现水土流失事件，施工活动保持在红线范围内，工程拦渣率达到</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%以上，达到了方案制定的目标要求</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4"/>
          <w:szCs w:val="24"/>
        </w:rPr>
        <w:t>5.2.2</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24"/>
          <w:szCs w:val="24"/>
        </w:rPr>
        <w:t>生态环境和土地生产力恢复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0"/>
          <w:szCs w:val="20"/>
        </w:rPr>
      </w:pPr>
      <w:r>
        <w:rPr>
          <w:rFonts w:hint="default" w:ascii="Times New Roman" w:hAnsi="Times New Roman" w:eastAsia="仿宋" w:cs="Times New Roman"/>
          <w:color w:val="auto"/>
          <w:spacing w:val="0"/>
          <w:w w:val="100"/>
          <w:kern w:val="0"/>
          <w:position w:val="0"/>
          <w:sz w:val="24"/>
          <w:szCs w:val="24"/>
          <w:lang w:eastAsia="zh-CN"/>
        </w:rPr>
        <w:t>本工程可绿化面积为</w:t>
      </w:r>
      <w:r>
        <w:rPr>
          <w:rFonts w:hint="eastAsia" w:ascii="Times New Roman" w:hAnsi="Times New Roman" w:eastAsia="仿宋" w:cs="Times New Roman"/>
          <w:color w:val="auto"/>
          <w:spacing w:val="0"/>
          <w:w w:val="100"/>
          <w:kern w:val="0"/>
          <w:position w:val="0"/>
          <w:sz w:val="24"/>
          <w:szCs w:val="24"/>
          <w:lang w:val="en-US" w:eastAsia="zh-CN"/>
        </w:rPr>
        <w:t>28.73</w:t>
      </w:r>
      <w:r>
        <w:rPr>
          <w:rFonts w:hint="default" w:ascii="Times New Roman" w:hAnsi="Times New Roman" w:eastAsia="仿宋" w:cs="Times New Roman"/>
          <w:color w:val="auto"/>
          <w:spacing w:val="0"/>
          <w:w w:val="100"/>
          <w:kern w:val="0"/>
          <w:position w:val="0"/>
          <w:sz w:val="24"/>
          <w:szCs w:val="24"/>
          <w:lang w:val="en-US" w:eastAsia="zh-CN"/>
        </w:rPr>
        <w:t>hm</w:t>
      </w:r>
      <w:r>
        <w:rPr>
          <w:rFonts w:hint="default"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lang w:val="en-US" w:eastAsia="zh-CN"/>
        </w:rPr>
        <w:t>，</w:t>
      </w:r>
      <w:r>
        <w:rPr>
          <w:rFonts w:hint="default" w:ascii="Times New Roman" w:hAnsi="Times New Roman" w:eastAsia="仿宋" w:cs="Times New Roman"/>
          <w:color w:val="auto"/>
          <w:spacing w:val="0"/>
          <w:w w:val="100"/>
          <w:kern w:val="0"/>
          <w:position w:val="0"/>
          <w:sz w:val="24"/>
          <w:szCs w:val="24"/>
        </w:rPr>
        <w:t>实施</w:t>
      </w:r>
      <w:r>
        <w:rPr>
          <w:rFonts w:hint="default" w:ascii="Times New Roman" w:hAnsi="Times New Roman" w:eastAsia="仿宋" w:cs="Times New Roman"/>
          <w:color w:val="auto"/>
          <w:spacing w:val="0"/>
          <w:w w:val="100"/>
          <w:kern w:val="0"/>
          <w:position w:val="0"/>
          <w:sz w:val="24"/>
          <w:szCs w:val="24"/>
          <w:lang w:eastAsia="zh-CN"/>
        </w:rPr>
        <w:t>的</w:t>
      </w:r>
      <w:r>
        <w:rPr>
          <w:rFonts w:hint="default" w:ascii="Times New Roman" w:hAnsi="Times New Roman" w:eastAsia="仿宋" w:cs="Times New Roman"/>
          <w:color w:val="auto"/>
          <w:spacing w:val="0"/>
          <w:w w:val="100"/>
          <w:kern w:val="0"/>
          <w:position w:val="0"/>
          <w:sz w:val="24"/>
          <w:szCs w:val="24"/>
        </w:rPr>
        <w:t>植物措</w:t>
      </w:r>
      <w:r>
        <w:rPr>
          <w:rFonts w:hint="default" w:ascii="Times New Roman" w:hAnsi="Times New Roman" w:eastAsia="仿宋" w:cs="Times New Roman"/>
          <w:color w:val="auto"/>
          <w:spacing w:val="0"/>
          <w:w w:val="100"/>
          <w:kern w:val="0"/>
          <w:position w:val="0"/>
          <w:sz w:val="24"/>
          <w:szCs w:val="24"/>
          <w:lang w:eastAsia="zh-CN"/>
        </w:rPr>
        <w:t>施面积为</w:t>
      </w:r>
      <w:r>
        <w:rPr>
          <w:rFonts w:hint="eastAsia" w:ascii="Times New Roman" w:hAnsi="Times New Roman" w:eastAsia="仿宋" w:cs="Times New Roman"/>
          <w:color w:val="auto"/>
          <w:spacing w:val="0"/>
          <w:w w:val="100"/>
          <w:kern w:val="0"/>
          <w:position w:val="0"/>
          <w:sz w:val="24"/>
          <w:szCs w:val="24"/>
          <w:lang w:val="en-US" w:eastAsia="zh-CN"/>
        </w:rPr>
        <w:t>28.58</w:t>
      </w:r>
      <w:r>
        <w:rPr>
          <w:rFonts w:hint="default" w:ascii="Times New Roman" w:hAnsi="Times New Roman" w:eastAsia="仿宋" w:cs="Times New Roman"/>
          <w:color w:val="auto"/>
          <w:spacing w:val="0"/>
          <w:w w:val="100"/>
          <w:kern w:val="0"/>
          <w:position w:val="0"/>
          <w:sz w:val="24"/>
          <w:szCs w:val="24"/>
        </w:rPr>
        <w:t>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r>
        <w:rPr>
          <w:rFonts w:hint="default" w:ascii="Times New Roman" w:hAnsi="Times New Roman" w:eastAsia="仿宋" w:cs="Times New Roman"/>
          <w:color w:val="auto"/>
          <w:spacing w:val="0"/>
          <w:w w:val="100"/>
          <w:kern w:val="0"/>
          <w:position w:val="0"/>
          <w:sz w:val="24"/>
          <w:szCs w:val="24"/>
        </w:rPr>
        <w:t>，林草植被恢复率</w:t>
      </w:r>
      <w:r>
        <w:rPr>
          <w:rFonts w:hint="default" w:ascii="Times New Roman" w:hAnsi="Times New Roman" w:eastAsia="仿宋" w:cs="Times New Roman"/>
          <w:color w:val="auto"/>
          <w:spacing w:val="0"/>
          <w:w w:val="100"/>
          <w:kern w:val="0"/>
          <w:position w:val="0"/>
          <w:sz w:val="24"/>
          <w:szCs w:val="24"/>
          <w:lang w:eastAsia="zh-CN"/>
        </w:rPr>
        <w:t>为</w:t>
      </w:r>
      <w:r>
        <w:rPr>
          <w:rFonts w:hint="eastAsia" w:ascii="Times New Roman" w:hAnsi="Times New Roman" w:eastAsia="仿宋" w:cs="Times New Roman"/>
          <w:color w:val="auto"/>
          <w:spacing w:val="0"/>
          <w:w w:val="100"/>
          <w:kern w:val="0"/>
          <w:position w:val="0"/>
          <w:sz w:val="24"/>
          <w:szCs w:val="24"/>
          <w:lang w:val="en-US" w:eastAsia="zh-CN"/>
        </w:rPr>
        <w:t>99.48</w:t>
      </w:r>
      <w:r>
        <w:rPr>
          <w:rFonts w:hint="default" w:ascii="Times New Roman" w:hAnsi="Times New Roman" w:eastAsia="仿宋" w:cs="Times New Roman"/>
          <w:color w:val="auto"/>
          <w:spacing w:val="0"/>
          <w:w w:val="100"/>
          <w:kern w:val="0"/>
          <w:position w:val="0"/>
          <w:sz w:val="24"/>
          <w:szCs w:val="24"/>
        </w:rPr>
        <w:t>%，林草覆盖率</w:t>
      </w:r>
      <w:r>
        <w:rPr>
          <w:rFonts w:hint="default" w:ascii="Times New Roman" w:hAnsi="Times New Roman" w:eastAsia="仿宋" w:cs="Times New Roman"/>
          <w:color w:val="auto"/>
          <w:spacing w:val="0"/>
          <w:w w:val="100"/>
          <w:kern w:val="0"/>
          <w:position w:val="0"/>
          <w:sz w:val="24"/>
          <w:szCs w:val="24"/>
          <w:lang w:eastAsia="zh-CN"/>
        </w:rPr>
        <w:t>为</w:t>
      </w:r>
      <w:r>
        <w:rPr>
          <w:rFonts w:hint="eastAsia" w:ascii="Times New Roman" w:hAnsi="Times New Roman" w:eastAsia="仿宋" w:cs="Times New Roman"/>
          <w:color w:val="auto"/>
          <w:spacing w:val="0"/>
          <w:w w:val="100"/>
          <w:kern w:val="0"/>
          <w:position w:val="0"/>
          <w:sz w:val="24"/>
          <w:szCs w:val="24"/>
          <w:lang w:val="en-US" w:eastAsia="zh-CN"/>
        </w:rPr>
        <w:t>49.12</w:t>
      </w:r>
      <w:r>
        <w:rPr>
          <w:rFonts w:hint="default" w:ascii="Times New Roman" w:hAnsi="Times New Roman" w:eastAsia="仿宋" w:cs="Times New Roman"/>
          <w:color w:val="auto"/>
          <w:spacing w:val="0"/>
          <w:w w:val="100"/>
          <w:kern w:val="0"/>
          <w:position w:val="0"/>
          <w:sz w:val="24"/>
          <w:szCs w:val="24"/>
        </w:rPr>
        <w:t>%</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rPr>
        <w:t>达到了方案制定的</w:t>
      </w:r>
      <w:r>
        <w:rPr>
          <w:rFonts w:hint="eastAsia" w:ascii="Times New Roman" w:hAnsi="Times New Roman" w:eastAsia="仿宋" w:cs="Times New Roman"/>
          <w:color w:val="auto"/>
          <w:spacing w:val="0"/>
          <w:w w:val="100"/>
          <w:kern w:val="0"/>
          <w:position w:val="0"/>
          <w:sz w:val="24"/>
          <w:szCs w:val="24"/>
          <w:lang w:val="en-US" w:eastAsia="zh-CN"/>
        </w:rPr>
        <w:t>27%</w:t>
      </w:r>
      <w:r>
        <w:rPr>
          <w:rFonts w:hint="default" w:ascii="Times New Roman" w:hAnsi="Times New Roman" w:eastAsia="仿宋" w:cs="Times New Roman"/>
          <w:color w:val="auto"/>
          <w:spacing w:val="0"/>
          <w:w w:val="100"/>
          <w:kern w:val="0"/>
          <w:position w:val="0"/>
          <w:sz w:val="24"/>
          <w:szCs w:val="24"/>
        </w:rPr>
        <w:t>目标要求和评估合格标准</w:t>
      </w:r>
      <w:r>
        <w:rPr>
          <w:rFonts w:hint="default" w:ascii="Times New Roman" w:hAnsi="Times New Roman" w:eastAsia="仿宋" w:cs="Times New Roman"/>
          <w:color w:val="auto"/>
          <w:spacing w:val="0"/>
          <w:w w:val="100"/>
          <w:kern w:val="0"/>
          <w:position w:val="0"/>
          <w:sz w:val="24"/>
          <w:szCs w:val="24"/>
          <w:lang w:eastAsia="zh-CN"/>
        </w:rPr>
        <w:t>，水土保持效果良好，同时改善了生态环境。</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beforeLines="50" w:after="0" w:line="240" w:lineRule="auto"/>
        <w:ind w:left="0" w:leftChars="0" w:right="0"/>
        <w:jc w:val="center"/>
        <w:textAlignment w:val="auto"/>
        <w:rPr>
          <w:rFonts w:hint="eastAsia" w:ascii="Times New Roman" w:hAnsi="Times New Roman" w:eastAsia="仿宋" w:cs="Times New Roman"/>
          <w:color w:val="auto"/>
          <w:spacing w:val="0"/>
          <w:w w:val="100"/>
          <w:kern w:val="0"/>
          <w:position w:val="0"/>
          <w:sz w:val="16"/>
          <w:szCs w:val="16"/>
          <w:lang w:val="en-US" w:eastAsia="zh-CN"/>
        </w:rPr>
      </w:pPr>
      <w:r>
        <w:rPr>
          <w:rFonts w:hint="default" w:ascii="Times New Roman" w:hAnsi="Times New Roman" w:eastAsia="仿宋" w:cs="Times New Roman"/>
          <w:color w:val="auto"/>
          <w:spacing w:val="0"/>
          <w:w w:val="100"/>
          <w:kern w:val="0"/>
          <w:position w:val="0"/>
          <w:sz w:val="24"/>
          <w:szCs w:val="24"/>
        </w:rPr>
        <w:t>表5.2-2</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rPr>
        <w:t>植被恢复情况分析表</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rPr>
        <w:t>面积单位：hm</w:t>
      </w:r>
      <w:r>
        <w:rPr>
          <w:rFonts w:hint="eastAsia" w:ascii="Times New Roman" w:hAnsi="Times New Roman" w:eastAsia="仿宋" w:cs="Times New Roman"/>
          <w:color w:val="auto"/>
          <w:spacing w:val="0"/>
          <w:w w:val="100"/>
          <w:kern w:val="0"/>
          <w:position w:val="0"/>
          <w:sz w:val="24"/>
          <w:szCs w:val="24"/>
          <w:vertAlign w:val="superscript"/>
          <w:lang w:val="en-US" w:eastAsia="zh-CN"/>
        </w:rPr>
        <w:t>2</w:t>
      </w:r>
    </w:p>
    <w:tbl>
      <w:tblPr>
        <w:tblStyle w:val="10"/>
        <w:tblW w:w="9156" w:type="dxa"/>
        <w:jc w:val="center"/>
        <w:shd w:val="clear" w:color="auto" w:fill="auto"/>
        <w:tblLayout w:type="autofit"/>
        <w:tblCellMar>
          <w:top w:w="0" w:type="dxa"/>
          <w:left w:w="0" w:type="dxa"/>
          <w:bottom w:w="0" w:type="dxa"/>
          <w:right w:w="0" w:type="dxa"/>
        </w:tblCellMar>
      </w:tblPr>
      <w:tblGrid>
        <w:gridCol w:w="1090"/>
        <w:gridCol w:w="2051"/>
        <w:gridCol w:w="1203"/>
        <w:gridCol w:w="1203"/>
        <w:gridCol w:w="1203"/>
        <w:gridCol w:w="1203"/>
        <w:gridCol w:w="1203"/>
      </w:tblGrid>
      <w:tr>
        <w:tblPrEx>
          <w:shd w:val="clear" w:color="auto" w:fill="auto"/>
          <w:tblCellMar>
            <w:top w:w="0" w:type="dxa"/>
            <w:left w:w="0" w:type="dxa"/>
            <w:bottom w:w="0" w:type="dxa"/>
            <w:right w:w="0" w:type="dxa"/>
          </w:tblCellMar>
        </w:tblPrEx>
        <w:trPr>
          <w:trHeight w:val="899"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bookmarkStart w:id="20" w:name="_Toc12673"/>
            <w:r>
              <w:rPr>
                <w:rFonts w:hint="eastAsia" w:ascii="Times New Roman" w:hAnsi="Times New Roman" w:eastAsia="仿宋" w:cs="Times New Roman"/>
                <w:color w:val="auto"/>
                <w:spacing w:val="0"/>
                <w:w w:val="100"/>
                <w:kern w:val="0"/>
                <w:position w:val="0"/>
                <w:sz w:val="21"/>
                <w:szCs w:val="21"/>
                <w:lang w:val="en-US" w:eastAsia="zh-CN"/>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项目分区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项目建设区面积（hm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可绿化面积（hm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林草类植被面积（hm</w:t>
            </w:r>
            <w:r>
              <w:rPr>
                <w:rFonts w:hint="eastAsia" w:ascii="Times New Roman" w:hAnsi="Times New Roman" w:eastAsia="仿宋" w:cs="Times New Roman"/>
                <w:color w:val="auto"/>
                <w:spacing w:val="0"/>
                <w:w w:val="100"/>
                <w:kern w:val="0"/>
                <w:position w:val="0"/>
                <w:sz w:val="21"/>
                <w:szCs w:val="21"/>
                <w:vertAlign w:val="superscript"/>
                <w:lang w:val="en-US" w:eastAsia="zh-CN"/>
              </w:rPr>
              <w:t>2</w:t>
            </w:r>
            <w:r>
              <w:rPr>
                <w:rFonts w:hint="eastAsia" w:ascii="Times New Roman" w:hAnsi="Times New Roman" w:eastAsia="仿宋" w:cs="Times New Roman"/>
                <w:color w:val="auto"/>
                <w:spacing w:val="0"/>
                <w:w w:val="100"/>
                <w:kern w:val="0"/>
                <w:position w:val="0"/>
                <w:sz w:val="21"/>
                <w:szCs w:val="21"/>
                <w:lang w:val="en-US" w:eastAsia="zh-CN"/>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林草植被恢复率（%）</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林草覆盖率（%）</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风力发电场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6.89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4.59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4.58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99.78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66.47</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2</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升压站扩建区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3</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道路及电缆建设区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48.78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21.89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21.89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100.00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44.87</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杆塔施工区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0.11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0.11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0.00</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5</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施工生产生活区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0.36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97.30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97.30</w:t>
            </w:r>
          </w:p>
        </w:tc>
      </w:tr>
      <w:tr>
        <w:tblPrEx>
          <w:tblCellMar>
            <w:top w:w="0" w:type="dxa"/>
            <w:left w:w="0" w:type="dxa"/>
            <w:bottom w:w="0" w:type="dxa"/>
            <w:right w:w="0" w:type="dxa"/>
          </w:tblCellMar>
        </w:tblPrEx>
        <w:trPr>
          <w:trHeight w:val="348"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6</w:t>
            </w:r>
          </w:p>
        </w:tc>
        <w:tc>
          <w:tcPr>
            <w:tcW w:w="2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弃渣场区</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1.95</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1.76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1.75</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99.43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89.74</w:t>
            </w:r>
          </w:p>
        </w:tc>
      </w:tr>
      <w:tr>
        <w:tblPrEx>
          <w:tblCellMar>
            <w:top w:w="0" w:type="dxa"/>
            <w:left w:w="0" w:type="dxa"/>
            <w:bottom w:w="0" w:type="dxa"/>
            <w:right w:w="0" w:type="dxa"/>
          </w:tblCellMar>
        </w:tblPrEx>
        <w:trPr>
          <w:trHeight w:val="368" w:hRule="atLeast"/>
          <w:jc w:val="center"/>
        </w:trPr>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合计</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58.18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28.73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28.58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99.48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eastAsia"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49.12</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b/>
          <w:bCs/>
          <w:color w:val="auto"/>
          <w:spacing w:val="0"/>
          <w:w w:val="100"/>
          <w:kern w:val="0"/>
          <w:position w:val="0"/>
          <w:sz w:val="24"/>
          <w:szCs w:val="24"/>
        </w:rPr>
        <w:t>5.2.</w:t>
      </w:r>
      <w:r>
        <w:rPr>
          <w:rFonts w:hint="eastAsia" w:ascii="Times New Roman" w:hAnsi="Times New Roman" w:eastAsia="仿宋" w:cs="Times New Roman"/>
          <w:b/>
          <w:bCs/>
          <w:color w:val="auto"/>
          <w:spacing w:val="0"/>
          <w:w w:val="100"/>
          <w:kern w:val="0"/>
          <w:position w:val="0"/>
          <w:sz w:val="24"/>
          <w:szCs w:val="24"/>
          <w:lang w:val="en-US" w:eastAsia="zh-CN"/>
        </w:rPr>
        <w:t>3</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24"/>
          <w:szCs w:val="24"/>
        </w:rPr>
        <w:t>防治目标完成情况</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w:t>
      </w:r>
      <w:r>
        <w:rPr>
          <w:rFonts w:hint="eastAsia" w:ascii="Times New Roman" w:hAnsi="Times New Roman" w:eastAsia="仿宋" w:cs="Times New Roman"/>
          <w:color w:val="auto"/>
          <w:spacing w:val="0"/>
          <w:w w:val="100"/>
          <w:position w:val="-2"/>
          <w:sz w:val="24"/>
          <w:szCs w:val="24"/>
          <w:lang w:val="en-US" w:eastAsia="zh-CN"/>
        </w:rPr>
        <w:t>2020年12月</w:t>
      </w:r>
      <w:r>
        <w:rPr>
          <w:rFonts w:hint="default" w:ascii="Times New Roman" w:hAnsi="Times New Roman" w:eastAsia="仿宋" w:cs="Times New Roman"/>
          <w:color w:val="auto"/>
          <w:spacing w:val="0"/>
          <w:w w:val="100"/>
          <w:position w:val="-2"/>
          <w:sz w:val="24"/>
          <w:szCs w:val="24"/>
          <w:lang w:val="en-US" w:eastAsia="zh-CN"/>
        </w:rPr>
        <w:t>，现场数据显示，工程六项指标已经达到方案目标值，详见表6-3。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1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编号</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防治目标</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方案值</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实际值</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扰动土地整治率（%）</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95</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99.52</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水土流失总治理度（%）</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99.24</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3</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土壤流失控制比</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1</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1.0</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4</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拦渣率（%）</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95</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95.0</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5</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林草植被恢复率（%）</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97</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99.48</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6</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林草覆盖率（%）</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27</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eastAsia" w:ascii="Times New Roman" w:hAnsi="Times New Roman" w:eastAsia="仿宋" w:cs="Times New Roman"/>
                <w:color w:val="auto"/>
                <w:spacing w:val="0"/>
                <w:w w:val="100"/>
                <w:kern w:val="0"/>
                <w:position w:val="0"/>
                <w:sz w:val="21"/>
                <w:szCs w:val="21"/>
                <w:lang w:val="en-US" w:eastAsia="zh-CN"/>
              </w:rPr>
              <w:t>49.12</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ind w:right="0"/>
              <w:jc w:val="center"/>
              <w:textAlignment w:val="center"/>
              <w:rPr>
                <w:rFonts w:hint="default" w:ascii="Times New Roman" w:hAnsi="Times New Roman" w:eastAsia="仿宋" w:cs="Times New Roman"/>
                <w:color w:val="auto"/>
                <w:spacing w:val="0"/>
                <w:w w:val="100"/>
                <w:kern w:val="0"/>
                <w:position w:val="0"/>
                <w:sz w:val="21"/>
                <w:szCs w:val="21"/>
                <w:lang w:val="en-US" w:eastAsia="zh-CN"/>
              </w:rPr>
            </w:pPr>
            <w:r>
              <w:rPr>
                <w:rFonts w:hint="default" w:ascii="Times New Roman" w:hAnsi="Times New Roman" w:eastAsia="仿宋" w:cs="Times New Roman"/>
                <w:color w:val="auto"/>
                <w:spacing w:val="0"/>
                <w:w w:val="100"/>
                <w:kern w:val="0"/>
                <w:position w:val="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outlineLvl w:val="1"/>
        <w:rPr>
          <w:rFonts w:hint="default" w:ascii="Times New Roman" w:hAnsi="Times New Roman" w:eastAsia="仿宋" w:cs="Times New Roman"/>
          <w:b/>
          <w:bCs/>
          <w:color w:val="auto"/>
          <w:spacing w:val="0"/>
          <w:w w:val="100"/>
          <w:kern w:val="0"/>
          <w:position w:val="0"/>
          <w:sz w:val="30"/>
          <w:szCs w:val="30"/>
        </w:rPr>
      </w:pPr>
      <w:r>
        <w:rPr>
          <w:rFonts w:hint="default" w:ascii="Times New Roman" w:hAnsi="Times New Roman" w:eastAsia="仿宋" w:cs="Times New Roman"/>
          <w:b/>
          <w:bCs/>
          <w:color w:val="auto"/>
          <w:spacing w:val="0"/>
          <w:w w:val="100"/>
          <w:kern w:val="0"/>
          <w:position w:val="0"/>
          <w:sz w:val="30"/>
          <w:szCs w:val="30"/>
        </w:rPr>
        <w:t>5.3</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公众满意度调查</w:t>
      </w:r>
      <w:bookmarkEnd w:id="20"/>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根据技术评</w:t>
      </w:r>
      <w:r>
        <w:rPr>
          <w:rFonts w:hint="default" w:ascii="Times New Roman" w:hAnsi="Times New Roman" w:eastAsia="仿宋" w:cs="Times New Roman"/>
          <w:color w:val="auto"/>
          <w:spacing w:val="0"/>
          <w:w w:val="100"/>
          <w:kern w:val="0"/>
          <w:position w:val="0"/>
          <w:sz w:val="24"/>
          <w:szCs w:val="24"/>
          <w:lang w:eastAsia="zh-CN"/>
        </w:rPr>
        <w:t>估工作的有关规定和要求，在评估工作过程中，综合组向风电场周围群众发放10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7人，女性3人。</w:t>
      </w:r>
    </w:p>
    <w:p>
      <w:pPr>
        <w:keepNext w:val="0"/>
        <w:keepLines w:val="0"/>
        <w:pageBreakBefore w:val="0"/>
        <w:widowControl w:val="0"/>
        <w:kinsoku/>
        <w:wordWrap/>
        <w:overflowPunct/>
        <w:topLinePunct w:val="0"/>
        <w:autoSpaceDE/>
        <w:autoSpaceDN/>
        <w:bidi w:val="0"/>
        <w:adjustRightInd/>
        <w:snapToGrid/>
        <w:spacing w:before="0" w:beforeLines="50" w:after="0" w:line="408"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z w:val="24"/>
          <w:szCs w:val="24"/>
          <w:lang w:eastAsia="zh-CN"/>
        </w:rPr>
        <w:t>在被调查的10人中，100%的人认为工程对当地经济有促进，60%的人认为项目对当地环境有好的影响，50%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beforeLines="50" w:after="0" w:line="24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rPr>
        <w:t>表5.3-1</w:t>
      </w:r>
      <w:r>
        <w:rPr>
          <w:rFonts w:hint="default" w:ascii="Times New Roman" w:hAnsi="Times New Roman" w:eastAsia="仿宋" w:cs="Times New Roman"/>
          <w:color w:val="auto"/>
          <w:spacing w:val="0"/>
          <w:w w:val="100"/>
          <w:kern w:val="0"/>
          <w:position w:val="0"/>
          <w:sz w:val="24"/>
          <w:szCs w:val="24"/>
        </w:rPr>
        <w:tab/>
      </w:r>
      <w:r>
        <w:rPr>
          <w:rFonts w:hint="default" w:ascii="Times New Roman" w:hAnsi="Times New Roman" w:eastAsia="仿宋" w:cs="Times New Roman"/>
          <w:color w:val="auto"/>
          <w:spacing w:val="0"/>
          <w:w w:val="100"/>
          <w:kern w:val="0"/>
          <w:position w:val="0"/>
          <w:sz w:val="24"/>
          <w:szCs w:val="24"/>
          <w:lang w:val="en-US" w:eastAsia="zh-CN"/>
        </w:rPr>
        <w:t xml:space="preserve">                                               </w:t>
      </w:r>
      <w:r>
        <w:rPr>
          <w:rFonts w:hint="default" w:ascii="Times New Roman" w:hAnsi="Times New Roman" w:eastAsia="仿宋" w:cs="Times New Roman"/>
          <w:color w:val="auto"/>
          <w:spacing w:val="0"/>
          <w:w w:val="100"/>
          <w:kern w:val="0"/>
          <w:position w:val="0"/>
          <w:sz w:val="24"/>
          <w:szCs w:val="24"/>
        </w:rPr>
        <w:t>公众调查表</w:t>
      </w:r>
    </w:p>
    <w:tbl>
      <w:tblPr>
        <w:tblStyle w:val="10"/>
        <w:tblW w:w="9252" w:type="dxa"/>
        <w:jc w:val="center"/>
        <w:tblLayout w:type="fixed"/>
        <w:tblCellMar>
          <w:top w:w="0" w:type="dxa"/>
          <w:left w:w="0" w:type="dxa"/>
          <w:bottom w:w="0" w:type="dxa"/>
          <w:right w:w="0" w:type="dxa"/>
        </w:tblCellMar>
      </w:tblPr>
      <w:tblGrid>
        <w:gridCol w:w="2460"/>
        <w:gridCol w:w="1357"/>
        <w:gridCol w:w="340"/>
        <w:gridCol w:w="1019"/>
        <w:gridCol w:w="678"/>
        <w:gridCol w:w="1"/>
        <w:gridCol w:w="677"/>
        <w:gridCol w:w="1019"/>
        <w:gridCol w:w="340"/>
        <w:gridCol w:w="1360"/>
        <w:gridCol w:w="1"/>
      </w:tblGrid>
      <w:tr>
        <w:tblPrEx>
          <w:tblCellMar>
            <w:top w:w="0" w:type="dxa"/>
            <w:left w:w="0" w:type="dxa"/>
            <w:bottom w:w="0" w:type="dxa"/>
            <w:right w:w="0" w:type="dxa"/>
          </w:tblCellMar>
        </w:tblPrEx>
        <w:trPr>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男</w:t>
            </w: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女</w:t>
            </w:r>
          </w:p>
        </w:tc>
      </w:tr>
      <w:tr>
        <w:tblPrEx>
          <w:tblCellMar>
            <w:top w:w="0" w:type="dxa"/>
            <w:left w:w="0" w:type="dxa"/>
            <w:bottom w:w="0" w:type="dxa"/>
            <w:right w:w="0" w:type="dxa"/>
          </w:tblCellMar>
        </w:tblPrEx>
        <w:trPr>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7</w:t>
            </w: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3</w:t>
            </w:r>
          </w:p>
        </w:tc>
      </w:tr>
      <w:tr>
        <w:tblPrEx>
          <w:tblCellMar>
            <w:top w:w="0" w:type="dxa"/>
            <w:left w:w="0" w:type="dxa"/>
            <w:bottom w:w="0" w:type="dxa"/>
            <w:right w:w="0" w:type="dxa"/>
          </w:tblCellMar>
        </w:tblPrEx>
        <w:trPr>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r>
      <w:tr>
        <w:tblPrEx>
          <w:tblCellMar>
            <w:top w:w="0" w:type="dxa"/>
            <w:left w:w="0" w:type="dxa"/>
            <w:bottom w:w="0" w:type="dxa"/>
            <w:right w:w="0" w:type="dxa"/>
          </w:tblCellMar>
        </w:tblPrEx>
        <w:trPr>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r>
      <w:tr>
        <w:tblPrEx>
          <w:tblCellMar>
            <w:top w:w="0" w:type="dxa"/>
            <w:left w:w="0" w:type="dxa"/>
            <w:bottom w:w="0" w:type="dxa"/>
            <w:right w:w="0" w:type="dxa"/>
          </w:tblCellMar>
        </w:tblPrEx>
        <w:trPr>
          <w:gridAfter w:val="1"/>
          <w:wAfter w:w="1" w:type="dxa"/>
          <w:trHeight w:val="23" w:hRule="atLeast"/>
          <w:jc w:val="center"/>
        </w:trPr>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调查项目</w:t>
            </w:r>
          </w:p>
        </w:tc>
        <w:tc>
          <w:tcPr>
            <w:tcW w:w="679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评价</w:t>
            </w:r>
          </w:p>
        </w:tc>
      </w:tr>
      <w:tr>
        <w:tblPrEx>
          <w:tblCellMar>
            <w:top w:w="0" w:type="dxa"/>
            <w:left w:w="0" w:type="dxa"/>
            <w:bottom w:w="0" w:type="dxa"/>
            <w:right w:w="0" w:type="dxa"/>
          </w:tblCellMar>
        </w:tblPrEx>
        <w:trPr>
          <w:trHeight w:val="23" w:hRule="atLeast"/>
          <w:jc w:val="center"/>
        </w:trPr>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好</w:t>
            </w:r>
          </w:p>
        </w:tc>
        <w:tc>
          <w:tcPr>
            <w:tcW w:w="339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一般</w:t>
            </w:r>
          </w:p>
        </w:tc>
      </w:tr>
      <w:tr>
        <w:tblPrEx>
          <w:tblCellMar>
            <w:top w:w="0" w:type="dxa"/>
            <w:left w:w="0" w:type="dxa"/>
            <w:bottom w:w="0" w:type="dxa"/>
            <w:right w:w="0" w:type="dxa"/>
          </w:tblCellMar>
        </w:tblPrEx>
        <w:trPr>
          <w:gridAfter w:val="1"/>
          <w:wAfter w:w="1" w:type="dxa"/>
          <w:trHeight w:val="23" w:hRule="atLeast"/>
          <w:jc w:val="center"/>
        </w:trPr>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人数(人)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占总人数(%)</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人数(人)</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占总人数(%)</w:t>
            </w:r>
          </w:p>
        </w:tc>
      </w:tr>
      <w:tr>
        <w:tblPrEx>
          <w:tblCellMar>
            <w:top w:w="0" w:type="dxa"/>
            <w:left w:w="0" w:type="dxa"/>
            <w:bottom w:w="0" w:type="dxa"/>
            <w:right w:w="0" w:type="dxa"/>
          </w:tblCellMar>
        </w:tblPrEx>
        <w:trPr>
          <w:gridAfter w:val="1"/>
          <w:wAfter w:w="1" w:type="dxa"/>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w:t>
            </w:r>
          </w:p>
        </w:tc>
      </w:tr>
      <w:tr>
        <w:tblPrEx>
          <w:tblCellMar>
            <w:top w:w="0" w:type="dxa"/>
            <w:left w:w="0" w:type="dxa"/>
            <w:bottom w:w="0" w:type="dxa"/>
            <w:right w:w="0" w:type="dxa"/>
          </w:tblCellMar>
        </w:tblPrEx>
        <w:trPr>
          <w:gridAfter w:val="1"/>
          <w:wAfter w:w="1" w:type="dxa"/>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60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4</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40</w:t>
            </w:r>
          </w:p>
        </w:tc>
      </w:tr>
      <w:tr>
        <w:tblPrEx>
          <w:tblCellMar>
            <w:top w:w="0" w:type="dxa"/>
            <w:left w:w="0" w:type="dxa"/>
            <w:bottom w:w="0" w:type="dxa"/>
            <w:right w:w="0" w:type="dxa"/>
          </w:tblCellMar>
        </w:tblPrEx>
        <w:trPr>
          <w:gridAfter w:val="1"/>
          <w:wAfter w:w="1" w:type="dxa"/>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林草植被建设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50</w:t>
            </w:r>
          </w:p>
        </w:tc>
      </w:tr>
      <w:tr>
        <w:tblPrEx>
          <w:tblCellMar>
            <w:top w:w="0" w:type="dxa"/>
            <w:left w:w="0" w:type="dxa"/>
            <w:bottom w:w="0" w:type="dxa"/>
            <w:right w:w="0" w:type="dxa"/>
          </w:tblCellMar>
        </w:tblPrEx>
        <w:trPr>
          <w:gridAfter w:val="1"/>
          <w:wAfter w:w="1" w:type="dxa"/>
          <w:trHeight w:val="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土地恢复情况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1</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rPr>
                <w:rFonts w:hint="default" w:ascii="Times New Roman" w:hAnsi="Times New Roman" w:eastAsia="仿宋" w:cs="Times New Roman"/>
                <w:color w:val="auto"/>
                <w:spacing w:val="0"/>
                <w:w w:val="100"/>
                <w:kern w:val="0"/>
                <w:position w:val="0"/>
                <w:sz w:val="21"/>
                <w:szCs w:val="21"/>
              </w:rPr>
            </w:pPr>
            <w:r>
              <w:rPr>
                <w:rFonts w:hint="default" w:ascii="Times New Roman" w:hAnsi="Times New Roman" w:eastAsia="仿宋" w:cs="Times New Roman"/>
                <w:color w:val="auto"/>
                <w:spacing w:val="0"/>
                <w:w w:val="100"/>
                <w:kern w:val="0"/>
                <w:position w:val="0"/>
                <w:sz w:val="21"/>
                <w:szCs w:val="21"/>
              </w:rPr>
              <w:t>10</w:t>
            </w:r>
          </w:p>
        </w:tc>
      </w:tr>
    </w:tbl>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left"/>
        <w:textAlignment w:val="auto"/>
        <w:rPr>
          <w:rFonts w:hint="default" w:ascii="Times New Roman" w:hAnsi="Times New Roman" w:eastAsia="仿宋" w:cs="Times New Roman"/>
          <w:color w:val="auto"/>
          <w:spacing w:val="0"/>
          <w:w w:val="100"/>
          <w:kern w:val="0"/>
          <w:position w:val="0"/>
          <w:sz w:val="24"/>
          <w:szCs w:val="24"/>
        </w:rPr>
        <w:sectPr>
          <w:headerReference r:id="rId14" w:type="default"/>
          <w:pgSz w:w="11920" w:h="16840"/>
          <w:pgMar w:top="1100" w:right="1220" w:bottom="1000" w:left="1200" w:header="794" w:footer="624" w:gutter="0"/>
          <w:pgBorders>
            <w:top w:val="none" w:sz="0" w:space="0"/>
            <w:left w:val="none" w:sz="0" w:space="0"/>
            <w:bottom w:val="none" w:sz="0" w:space="0"/>
            <w:right w:val="none" w:sz="0" w:space="0"/>
          </w:pgBorders>
          <w:pgNumType w:fmt="decimal"/>
          <w:cols w:equalWidth="0" w:num="1">
            <w:col w:w="9500"/>
          </w:cols>
        </w:sect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color w:val="auto"/>
          <w:spacing w:val="0"/>
          <w:w w:val="100"/>
          <w:kern w:val="0"/>
          <w:position w:val="0"/>
          <w:sz w:val="26"/>
          <w:szCs w:val="26"/>
        </w:rPr>
      </w:pPr>
      <w:bookmarkStart w:id="21" w:name="_Toc4061"/>
      <w:r>
        <w:rPr>
          <w:rFonts w:hint="default" w:ascii="Times New Roman" w:hAnsi="Times New Roman" w:eastAsia="仿宋" w:cs="Times New Roman"/>
          <w:b/>
          <w:bCs/>
          <w:color w:val="auto"/>
          <w:spacing w:val="0"/>
          <w:w w:val="100"/>
          <w:kern w:val="0"/>
          <w:position w:val="0"/>
          <w:sz w:val="32"/>
          <w:szCs w:val="32"/>
        </w:rPr>
        <w:t>6</w:t>
      </w:r>
      <w:r>
        <w:rPr>
          <w:rFonts w:hint="default" w:ascii="Times New Roman" w:hAnsi="Times New Roman" w:eastAsia="仿宋" w:cs="Times New Roman"/>
          <w:b w:val="0"/>
          <w:bCs w:val="0"/>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2"/>
          <w:szCs w:val="32"/>
        </w:rPr>
        <w:t>水土保持管理</w:t>
      </w:r>
      <w:bookmarkEnd w:id="21"/>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3"/>
          <w:szCs w:val="13"/>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lang w:eastAsia="zh-CN"/>
        </w:rPr>
        <w:t>月开工建设，20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eastAsia="zh-CN"/>
        </w:rPr>
        <w:t>月工程建设完成，20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eastAsia="zh-CN"/>
        </w:rPr>
        <w:t>月水土保持工程基本建设完成，水土保持设施在竣工验收后的管理维护工作由</w:t>
      </w:r>
      <w:r>
        <w:rPr>
          <w:rFonts w:hint="eastAsia" w:ascii="Times New Roman" w:hAnsi="Times New Roman" w:eastAsia="仿宋" w:cs="Times New Roman"/>
          <w:color w:val="auto"/>
          <w:spacing w:val="0"/>
          <w:w w:val="100"/>
          <w:kern w:val="0"/>
          <w:position w:val="0"/>
          <w:sz w:val="24"/>
          <w:szCs w:val="24"/>
          <w:lang w:eastAsia="zh-CN"/>
        </w:rPr>
        <w:t>永福县中翔能源有限公司</w:t>
      </w:r>
      <w:r>
        <w:rPr>
          <w:rFonts w:hint="default" w:ascii="Times New Roman" w:hAnsi="Times New Roman" w:eastAsia="仿宋" w:cs="Times New Roman"/>
          <w:color w:val="auto"/>
          <w:spacing w:val="0"/>
          <w:w w:val="100"/>
          <w:kern w:val="0"/>
          <w:position w:val="0"/>
          <w:sz w:val="24"/>
          <w:szCs w:val="24"/>
          <w:lang w:eastAsia="zh-CN"/>
        </w:rPr>
        <w:t>负责。</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color w:val="auto"/>
          <w:spacing w:val="0"/>
          <w:w w:val="100"/>
          <w:kern w:val="0"/>
          <w:position w:val="0"/>
          <w:sz w:val="11"/>
          <w:szCs w:val="11"/>
        </w:rPr>
      </w:pPr>
      <w:bookmarkStart w:id="22" w:name="_Toc20573"/>
      <w:r>
        <w:rPr>
          <w:rFonts w:hint="default" w:ascii="Times New Roman" w:hAnsi="Times New Roman" w:eastAsia="仿宋" w:cs="Times New Roman"/>
          <w:b/>
          <w:bCs/>
          <w:color w:val="auto"/>
          <w:spacing w:val="0"/>
          <w:w w:val="100"/>
          <w:kern w:val="0"/>
          <w:position w:val="0"/>
          <w:sz w:val="30"/>
          <w:szCs w:val="30"/>
        </w:rPr>
        <w:t>6.1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组织领导</w:t>
      </w:r>
      <w:bookmarkEnd w:id="22"/>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color w:val="auto"/>
          <w:spacing w:val="0"/>
          <w:w w:val="100"/>
          <w:kern w:val="0"/>
          <w:position w:val="0"/>
          <w:sz w:val="24"/>
          <w:szCs w:val="24"/>
        </w:rPr>
      </w:pPr>
      <w:bookmarkStart w:id="23" w:name="_Toc28178"/>
      <w:r>
        <w:rPr>
          <w:rFonts w:hint="default" w:ascii="Times New Roman" w:hAnsi="Times New Roman" w:eastAsia="仿宋" w:cs="Times New Roman"/>
          <w:b/>
          <w:bCs/>
          <w:color w:val="auto"/>
          <w:spacing w:val="0"/>
          <w:w w:val="100"/>
          <w:kern w:val="0"/>
          <w:position w:val="0"/>
          <w:sz w:val="30"/>
          <w:szCs w:val="30"/>
        </w:rPr>
        <w:t>6.2</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规章制度</w:t>
      </w:r>
      <w:bookmarkEnd w:id="23"/>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rPr>
      </w:pPr>
      <w:r>
        <w:rPr>
          <w:rFonts w:hint="default" w:ascii="Times New Roman" w:hAnsi="Times New Roman" w:eastAsia="仿宋" w:cs="Times New Roman"/>
          <w:color w:val="auto"/>
          <w:spacing w:val="0"/>
          <w:w w:val="100"/>
          <w:kern w:val="0"/>
          <w:position w:val="0"/>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auto"/>
          <w:spacing w:val="0"/>
          <w:w w:val="100"/>
          <w:kern w:val="0"/>
          <w:positio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color w:val="auto"/>
          <w:spacing w:val="0"/>
          <w:w w:val="100"/>
          <w:kern w:val="0"/>
          <w:position w:val="0"/>
          <w:sz w:val="11"/>
          <w:szCs w:val="11"/>
        </w:rPr>
      </w:pPr>
      <w:bookmarkStart w:id="24" w:name="_Toc24964"/>
      <w:r>
        <w:rPr>
          <w:rFonts w:hint="default" w:ascii="Times New Roman" w:hAnsi="Times New Roman" w:eastAsia="仿宋" w:cs="Times New Roman"/>
          <w:b/>
          <w:bCs/>
          <w:color w:val="auto"/>
          <w:spacing w:val="0"/>
          <w:w w:val="100"/>
          <w:kern w:val="0"/>
          <w:position w:val="0"/>
          <w:sz w:val="30"/>
          <w:szCs w:val="30"/>
        </w:rPr>
        <w:t>6.3</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建设过程</w:t>
      </w:r>
      <w:bookmarkEnd w:id="24"/>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价格结算基本合理。招投标资料、合同文件齐全，基建档案、决（结）算资料完整、系统。</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土保持设施持续发挥其应有功能。</w:t>
      </w:r>
      <w:bookmarkStart w:id="25" w:name="_Toc8939"/>
    </w:p>
    <w:p>
      <w:pPr>
        <w:keepNext w:val="0"/>
        <w:keepLines w:val="0"/>
        <w:pageBreakBefore w:val="0"/>
        <w:widowControl w:val="0"/>
        <w:kinsoku/>
        <w:wordWrap/>
        <w:overflowPunct/>
        <w:topLinePunct w:val="0"/>
        <w:autoSpaceDE/>
        <w:autoSpaceDN/>
        <w:bidi w:val="0"/>
        <w:adjustRightInd/>
        <w:snapToGrid/>
        <w:spacing w:before="0" w:beforeLines="50" w:after="0" w:line="360" w:lineRule="auto"/>
        <w:ind w:right="0"/>
        <w:jc w:val="both"/>
        <w:textAlignment w:val="auto"/>
        <w:outlineLvl w:val="9"/>
        <w:rPr>
          <w:rFonts w:hint="default" w:ascii="Times New Roman" w:hAnsi="Times New Roman" w:eastAsia="仿宋" w:cs="Times New Roman"/>
          <w:b/>
          <w:bCs/>
          <w:color w:val="auto"/>
          <w:spacing w:val="0"/>
          <w:w w:val="100"/>
          <w:kern w:val="0"/>
          <w:position w:val="0"/>
          <w:sz w:val="30"/>
          <w:szCs w:val="30"/>
        </w:rPr>
      </w:pPr>
      <w:r>
        <w:rPr>
          <w:rFonts w:hint="default" w:ascii="Times New Roman" w:hAnsi="Times New Roman" w:eastAsia="仿宋" w:cs="Times New Roman"/>
          <w:b/>
          <w:bCs/>
          <w:color w:val="auto"/>
          <w:spacing w:val="0"/>
          <w:w w:val="100"/>
          <w:kern w:val="0"/>
          <w:position w:val="0"/>
          <w:sz w:val="30"/>
          <w:szCs w:val="30"/>
        </w:rPr>
        <w:t>6.4</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监测监理</w:t>
      </w:r>
      <w:bookmarkEnd w:id="25"/>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5</w:t>
      </w:r>
      <w:r>
        <w:rPr>
          <w:rFonts w:hint="default" w:ascii="Times New Roman" w:hAnsi="Times New Roman" w:eastAsia="仿宋" w:cs="Times New Roman"/>
          <w:color w:val="auto"/>
          <w:spacing w:val="0"/>
          <w:w w:val="100"/>
          <w:kern w:val="0"/>
          <w:position w:val="0"/>
          <w:sz w:val="24"/>
          <w:szCs w:val="24"/>
          <w:lang w:eastAsia="zh-CN"/>
        </w:rPr>
        <w:t>月委托</w:t>
      </w:r>
      <w:r>
        <w:rPr>
          <w:rFonts w:hint="default" w:ascii="Times New Roman" w:hAnsi="Times New Roman" w:eastAsia="仿宋" w:cs="Times New Roman"/>
          <w:color w:val="auto"/>
          <w:spacing w:val="0"/>
          <w:w w:val="100"/>
          <w:sz w:val="24"/>
          <w:szCs w:val="24"/>
          <w:lang w:val="en-US" w:eastAsia="zh-CN"/>
        </w:rPr>
        <w:t>宁赛伦沃特工程咨询有限公司</w:t>
      </w:r>
      <w:r>
        <w:rPr>
          <w:rFonts w:hint="default" w:ascii="Times New Roman" w:hAnsi="Times New Roman" w:eastAsia="仿宋" w:cs="Times New Roman"/>
          <w:color w:val="auto"/>
          <w:spacing w:val="0"/>
          <w:w w:val="100"/>
          <w:kern w:val="0"/>
          <w:position w:val="0"/>
          <w:sz w:val="24"/>
          <w:szCs w:val="24"/>
          <w:lang w:eastAsia="zh-CN"/>
        </w:rPr>
        <w:t>承担了本工程水土保持监测任务。监测单位在查阅了水土保持方案、主体工程设计文件、监理月报等资料的基础上，结合现场勘察，于20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6</w:t>
      </w:r>
      <w:r>
        <w:rPr>
          <w:rFonts w:hint="default" w:ascii="Times New Roman" w:hAnsi="Times New Roman" w:eastAsia="仿宋" w:cs="Times New Roman"/>
          <w:color w:val="auto"/>
          <w:spacing w:val="0"/>
          <w:w w:val="100"/>
          <w:kern w:val="0"/>
          <w:position w:val="0"/>
          <w:sz w:val="24"/>
          <w:szCs w:val="24"/>
          <w:lang w:eastAsia="zh-CN"/>
        </w:rPr>
        <w:t>月完成本工程水土保持监测实施方案，随后根据实施方案中的监测规划开展监测工作，于20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val="en-US" w:eastAsia="zh-CN"/>
        </w:rPr>
        <w:t>b）</w:t>
      </w:r>
      <w:r>
        <w:rPr>
          <w:rFonts w:hint="default" w:ascii="Times New Roman" w:hAnsi="Times New Roman" w:eastAsia="仿宋" w:cs="Times New Roman"/>
          <w:color w:val="auto"/>
          <w:spacing w:val="0"/>
          <w:w w:val="100"/>
          <w:kern w:val="0"/>
          <w:position w:val="0"/>
          <w:sz w:val="24"/>
          <w:szCs w:val="24"/>
          <w:lang w:eastAsia="zh-CN"/>
        </w:rPr>
        <w:t>监理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lang w:eastAsia="zh-CN"/>
        </w:rPr>
        <w:t>在工程施工初期，监理单位</w:t>
      </w:r>
      <w:r>
        <w:rPr>
          <w:rFonts w:hint="eastAsia" w:ascii="Times New Roman" w:hAnsi="Times New Roman" w:eastAsia="仿宋" w:cs="Times New Roman"/>
          <w:color w:val="auto"/>
          <w:spacing w:val="0"/>
          <w:w w:val="100"/>
          <w:kern w:val="0"/>
          <w:position w:val="0"/>
          <w:sz w:val="24"/>
          <w:szCs w:val="24"/>
          <w:lang w:eastAsia="zh-CN"/>
        </w:rPr>
        <w:t>福建省宏闽电力工程监理有限公司</w:t>
      </w:r>
      <w:r>
        <w:rPr>
          <w:rFonts w:hint="default" w:ascii="Times New Roman" w:hAnsi="Times New Roman" w:eastAsia="仿宋" w:cs="Times New Roman"/>
          <w:color w:val="auto"/>
          <w:spacing w:val="0"/>
          <w:w w:val="100"/>
          <w:kern w:val="0"/>
          <w:position w:val="0"/>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工程起到一定的保持水土作用，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26" w:name="_Toc18229"/>
      <w:r>
        <w:rPr>
          <w:rFonts w:hint="default" w:ascii="Times New Roman" w:hAnsi="Times New Roman" w:eastAsia="仿宋" w:cs="Times New Roman"/>
          <w:b/>
          <w:bCs/>
          <w:color w:val="auto"/>
          <w:spacing w:val="0"/>
          <w:w w:val="100"/>
          <w:kern w:val="0"/>
          <w:position w:val="0"/>
          <w:sz w:val="30"/>
          <w:szCs w:val="30"/>
        </w:rPr>
        <w:t>6.5</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水行政主管部门监督检查意见落实情况</w:t>
      </w:r>
      <w:bookmarkEnd w:id="26"/>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0"/>
          <w:szCs w:val="20"/>
        </w:rPr>
      </w:pPr>
      <w:r>
        <w:rPr>
          <w:rFonts w:hint="default" w:ascii="Times New Roman" w:hAnsi="Times New Roman" w:eastAsia="仿宋" w:cs="Times New Roman"/>
          <w:color w:val="auto"/>
          <w:spacing w:val="0"/>
          <w:w w:val="100"/>
          <w:kern w:val="0"/>
          <w:position w:val="0"/>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27" w:name="_Toc11722"/>
      <w:r>
        <w:rPr>
          <w:rFonts w:hint="default" w:ascii="Times New Roman" w:hAnsi="Times New Roman" w:eastAsia="仿宋" w:cs="Times New Roman"/>
          <w:b/>
          <w:bCs/>
          <w:color w:val="auto"/>
          <w:spacing w:val="0"/>
          <w:w w:val="100"/>
          <w:kern w:val="0"/>
          <w:position w:val="0"/>
          <w:sz w:val="30"/>
          <w:szCs w:val="30"/>
        </w:rPr>
        <w:t>6.6</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水土保持补偿费缴纳情况</w:t>
      </w:r>
      <w:bookmarkEnd w:id="27"/>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10"/>
          <w:szCs w:val="10"/>
        </w:rPr>
      </w:pPr>
      <w:r>
        <w:rPr>
          <w:rFonts w:hint="default" w:ascii="Times New Roman" w:hAnsi="Times New Roman" w:eastAsia="仿宋" w:cs="Times New Roman"/>
          <w:color w:val="auto"/>
          <w:spacing w:val="0"/>
          <w:w w:val="100"/>
          <w:kern w:val="0"/>
          <w:position w:val="0"/>
          <w:sz w:val="24"/>
          <w:szCs w:val="24"/>
          <w:lang w:eastAsia="zh-CN"/>
        </w:rPr>
        <w:t>根据《关于</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项目水土保持方案的函》（</w:t>
      </w:r>
      <w:r>
        <w:rPr>
          <w:rFonts w:hint="eastAsia" w:ascii="Times New Roman" w:hAnsi="Times New Roman" w:eastAsia="仿宋" w:cs="Times New Roman"/>
          <w:color w:val="auto"/>
          <w:spacing w:val="0"/>
          <w:w w:val="100"/>
          <w:kern w:val="0"/>
          <w:position w:val="0"/>
          <w:sz w:val="24"/>
          <w:szCs w:val="24"/>
          <w:lang w:val="en-US" w:eastAsia="zh-CN"/>
        </w:rPr>
        <w:t>市水利水保</w:t>
      </w:r>
      <w:r>
        <w:rPr>
          <w:rFonts w:hint="eastAsia" w:ascii="宋体" w:hAnsi="宋体" w:eastAsia="宋体" w:cs="宋体"/>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lang w:eastAsia="zh-CN"/>
        </w:rPr>
        <w:t>20</w:t>
      </w:r>
      <w:r>
        <w:rPr>
          <w:rFonts w:hint="eastAsia" w:ascii="Times New Roman" w:hAnsi="Times New Roman" w:eastAsia="仿宋" w:cs="Times New Roman"/>
          <w:color w:val="auto"/>
          <w:spacing w:val="0"/>
          <w:w w:val="100"/>
          <w:kern w:val="0"/>
          <w:position w:val="0"/>
          <w:sz w:val="24"/>
          <w:szCs w:val="24"/>
          <w:lang w:val="en-US" w:eastAsia="zh-CN"/>
        </w:rPr>
        <w:t>20</w:t>
      </w:r>
      <w:r>
        <w:rPr>
          <w:rFonts w:hint="eastAsia" w:ascii="宋体" w:hAnsi="宋体" w:eastAsia="宋体" w:cs="宋体"/>
          <w:color w:val="auto"/>
          <w:spacing w:val="0"/>
          <w:w w:val="100"/>
          <w:kern w:val="0"/>
          <w:position w:val="0"/>
          <w:sz w:val="24"/>
          <w:szCs w:val="24"/>
          <w:lang w:eastAsia="zh-CN"/>
        </w:rPr>
        <w:t>〕</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eastAsia="zh-CN"/>
        </w:rPr>
        <w:t>号）和《广西壮族自治区水土保持设施补偿费和水土流失防治费征收使用管理办法》，建设单位已足额缴纳水土保持补偿费</w:t>
      </w:r>
      <w:r>
        <w:rPr>
          <w:rFonts w:hint="eastAsia" w:ascii="Times New Roman" w:hAnsi="Times New Roman" w:eastAsia="仿宋" w:cs="Times New Roman"/>
          <w:color w:val="auto"/>
          <w:spacing w:val="0"/>
          <w:w w:val="100"/>
          <w:kern w:val="0"/>
          <w:position w:val="0"/>
          <w:sz w:val="24"/>
          <w:szCs w:val="24"/>
          <w:lang w:val="en-US" w:eastAsia="zh-CN"/>
        </w:rPr>
        <w:t>64.77</w:t>
      </w:r>
      <w:r>
        <w:rPr>
          <w:rFonts w:hint="default" w:ascii="Times New Roman" w:hAnsi="Times New Roman" w:eastAsia="仿宋" w:cs="Times New Roman"/>
          <w:color w:val="auto"/>
          <w:spacing w:val="0"/>
          <w:w w:val="100"/>
          <w:kern w:val="0"/>
          <w:position w:val="0"/>
          <w:sz w:val="24"/>
          <w:szCs w:val="24"/>
          <w:lang w:eastAsia="zh-CN"/>
        </w:rPr>
        <w:t>万元，</w:t>
      </w:r>
      <w:r>
        <w:rPr>
          <w:rFonts w:hint="eastAsia" w:ascii="Times New Roman" w:hAnsi="Times New Roman" w:eastAsia="仿宋" w:cs="Times New Roman"/>
          <w:color w:val="auto"/>
          <w:spacing w:val="0"/>
          <w:w w:val="100"/>
          <w:kern w:val="0"/>
          <w:position w:val="0"/>
          <w:sz w:val="24"/>
          <w:szCs w:val="24"/>
          <w:lang w:val="en-US" w:eastAsia="zh-CN"/>
        </w:rPr>
        <w:t>现已足额上缴至桂林市市水利局</w:t>
      </w:r>
      <w:r>
        <w:rPr>
          <w:rFonts w:hint="default" w:ascii="Times New Roman" w:hAnsi="Times New Roman" w:eastAsia="仿宋" w:cs="Times New Roman"/>
          <w:color w:val="auto"/>
          <w:spacing w:val="0"/>
          <w:w w:val="10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color w:val="auto"/>
          <w:spacing w:val="0"/>
          <w:w w:val="100"/>
          <w:kern w:val="0"/>
          <w:position w:val="0"/>
          <w:sz w:val="24"/>
          <w:szCs w:val="24"/>
          <w:lang w:eastAsia="zh-CN"/>
        </w:rPr>
      </w:pPr>
      <w:bookmarkStart w:id="28" w:name="_Toc6364"/>
      <w:r>
        <w:rPr>
          <w:rFonts w:hint="default" w:ascii="Times New Roman" w:hAnsi="Times New Roman" w:eastAsia="仿宋" w:cs="Times New Roman"/>
          <w:b/>
          <w:bCs/>
          <w:color w:val="auto"/>
          <w:spacing w:val="0"/>
          <w:w w:val="100"/>
          <w:kern w:val="0"/>
          <w:position w:val="0"/>
          <w:sz w:val="30"/>
          <w:szCs w:val="30"/>
        </w:rPr>
        <w:t>6.7</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水土保持设施管理维护</w:t>
      </w:r>
      <w:bookmarkEnd w:id="28"/>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sectPr>
          <w:headerReference r:id="rId15" w:type="default"/>
          <w:pgSz w:w="11920" w:h="16840"/>
          <w:pgMar w:top="1100" w:right="1180" w:bottom="1000" w:left="1280" w:header="794" w:footer="624" w:gutter="0"/>
          <w:pgBorders>
            <w:top w:val="none" w:sz="0" w:space="0"/>
            <w:left w:val="none" w:sz="0" w:space="0"/>
            <w:bottom w:val="none" w:sz="0" w:space="0"/>
            <w:right w:val="none" w:sz="0" w:space="0"/>
          </w:pgBorders>
          <w:pgNumType w:fmt="decimal"/>
          <w:cols w:equalWidth="0" w:num="1">
            <w:col w:w="9460"/>
          </w:cols>
        </w:sectPr>
      </w:pP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项目于20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w:t>
      </w:r>
      <w:r>
        <w:rPr>
          <w:rFonts w:hint="default" w:ascii="Times New Roman" w:hAnsi="Times New Roman" w:eastAsia="仿宋" w:cs="Times New Roman"/>
          <w:color w:val="auto"/>
          <w:spacing w:val="0"/>
          <w:w w:val="100"/>
          <w:kern w:val="0"/>
          <w:position w:val="0"/>
          <w:sz w:val="24"/>
          <w:szCs w:val="24"/>
          <w:lang w:eastAsia="zh-CN"/>
        </w:rPr>
        <w:t>月开工建设，20</w:t>
      </w:r>
      <w:r>
        <w:rPr>
          <w:rFonts w:hint="eastAsia" w:ascii="Times New Roman" w:hAnsi="Times New Roman" w:eastAsia="仿宋" w:cs="Times New Roman"/>
          <w:color w:val="auto"/>
          <w:spacing w:val="0"/>
          <w:w w:val="100"/>
          <w:kern w:val="0"/>
          <w:position w:val="0"/>
          <w:sz w:val="24"/>
          <w:szCs w:val="24"/>
          <w:lang w:val="en-US" w:eastAsia="zh-CN"/>
        </w:rPr>
        <w:t>20</w:t>
      </w:r>
      <w:r>
        <w:rPr>
          <w:rFonts w:hint="default" w:ascii="Times New Roman" w:hAnsi="Times New Roman" w:eastAsia="仿宋" w:cs="Times New Roman"/>
          <w:color w:val="auto"/>
          <w:spacing w:val="0"/>
          <w:w w:val="100"/>
          <w:kern w:val="0"/>
          <w:position w:val="0"/>
          <w:sz w:val="24"/>
          <w:szCs w:val="24"/>
          <w:lang w:eastAsia="zh-CN"/>
        </w:rPr>
        <w:t>年</w:t>
      </w:r>
      <w:r>
        <w:rPr>
          <w:rFonts w:hint="eastAsia" w:ascii="Times New Roman" w:hAnsi="Times New Roman" w:eastAsia="仿宋" w:cs="Times New Roman"/>
          <w:color w:val="auto"/>
          <w:spacing w:val="0"/>
          <w:w w:val="100"/>
          <w:kern w:val="0"/>
          <w:position w:val="0"/>
          <w:sz w:val="24"/>
          <w:szCs w:val="24"/>
          <w:lang w:val="en-US" w:eastAsia="zh-CN"/>
        </w:rPr>
        <w:t>12</w:t>
      </w:r>
      <w:r>
        <w:rPr>
          <w:rFonts w:hint="default" w:ascii="Times New Roman" w:hAnsi="Times New Roman" w:eastAsia="仿宋" w:cs="Times New Roman"/>
          <w:color w:val="auto"/>
          <w:spacing w:val="0"/>
          <w:w w:val="100"/>
          <w:kern w:val="0"/>
          <w:position w:val="0"/>
          <w:sz w:val="24"/>
          <w:szCs w:val="24"/>
          <w:lang w:eastAsia="zh-CN"/>
        </w:rPr>
        <w:t>月建设完成。建设单位有关管理部门制定了规章制度，对已实施的水土保持设施加强管理与维护。目前，已实施的工程措施运行基本正常，发挥了良好的作用。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32"/>
          <w:szCs w:val="32"/>
        </w:rPr>
      </w:pPr>
      <w:bookmarkStart w:id="29" w:name="_Toc28575"/>
      <w:r>
        <w:rPr>
          <w:rFonts w:hint="default" w:ascii="Times New Roman" w:hAnsi="Times New Roman" w:eastAsia="仿宋" w:cs="Times New Roman"/>
          <w:b/>
          <w:bCs/>
          <w:color w:val="auto"/>
          <w:spacing w:val="0"/>
          <w:w w:val="100"/>
          <w:kern w:val="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32"/>
          <w:szCs w:val="32"/>
        </w:rPr>
      </w:pPr>
      <w:r>
        <w:rPr>
          <w:rFonts w:hint="default" w:ascii="Times New Roman" w:hAnsi="Times New Roman" w:eastAsia="仿宋" w:cs="Times New Roman"/>
          <w:b/>
          <w:bCs/>
          <w:color w:val="auto"/>
          <w:spacing w:val="0"/>
          <w:w w:val="100"/>
          <w:kern w:val="0"/>
          <w:position w:val="0"/>
          <w:sz w:val="32"/>
          <w:szCs w:val="32"/>
        </w:rPr>
        <w:t>7 结论</w:t>
      </w:r>
      <w:bookmarkEnd w:id="29"/>
      <w:bookmarkStart w:id="30" w:name="_Toc1563"/>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0"/>
        <w:rPr>
          <w:rFonts w:hint="default" w:ascii="Times New Roman" w:hAnsi="Times New Roman" w:eastAsia="仿宋" w:cs="Times New Roman"/>
          <w:b/>
          <w:bCs/>
          <w:color w:val="auto"/>
          <w:spacing w:val="0"/>
          <w:w w:val="100"/>
          <w:kern w:val="0"/>
          <w:position w:val="0"/>
          <w:sz w:val="30"/>
          <w:szCs w:val="30"/>
        </w:rPr>
      </w:pPr>
      <w:r>
        <w:rPr>
          <w:rFonts w:hint="default" w:ascii="Times New Roman" w:hAnsi="Times New Roman" w:eastAsia="仿宋" w:cs="Times New Roman"/>
          <w:b/>
          <w:bCs/>
          <w:color w:val="auto"/>
          <w:spacing w:val="0"/>
          <w:w w:val="100"/>
          <w:kern w:val="0"/>
          <w:position w:val="0"/>
          <w:sz w:val="30"/>
          <w:szCs w:val="30"/>
        </w:rPr>
        <w:t>7.1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结论</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83.26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58.18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经统计，项目建设主要完成水土水土保持措施量为（工措、植措）：表土剥离7.9万m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，覆土7.9万m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，土质排水沟5040m，铺碎石60m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，铺草皮1.31hm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，撒播白茅草籽27.38hm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，混播三毛豆和白茅草4.13hm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，种植爬山虎6300株，种植马尾松1028株，种植山黄麻1953株，装土编织袋拦挡14284m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，密目网苫盖210310m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spacing w:val="0"/>
          <w:w w:val="100"/>
          <w:position w:val="-2"/>
          <w:sz w:val="24"/>
          <w:szCs w:val="24"/>
          <w:lang w:val="en-US" w:eastAsia="zh-CN"/>
        </w:rPr>
        <w:t>99.52</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99.24</w:t>
      </w:r>
      <w:r>
        <w:rPr>
          <w:rFonts w:hint="default" w:ascii="Times New Roman" w:hAnsi="Times New Roman" w:eastAsia="仿宋" w:cs="Times New Roman"/>
          <w:color w:val="auto"/>
          <w:spacing w:val="0"/>
          <w:w w:val="100"/>
          <w:position w:val="-2"/>
          <w:sz w:val="24"/>
          <w:szCs w:val="24"/>
          <w:lang w:val="en-US" w:eastAsia="zh-CN"/>
        </w:rPr>
        <w:t>%，土壤流失控制比达1.0</w:t>
      </w:r>
      <w:r>
        <w:rPr>
          <w:rFonts w:hint="eastAsia" w:ascii="Times New Roman" w:hAnsi="Times New Roman" w:eastAsia="仿宋" w:cs="Times New Roman"/>
          <w:color w:val="auto"/>
          <w:spacing w:val="0"/>
          <w:w w:val="100"/>
          <w:position w:val="-2"/>
          <w:sz w:val="24"/>
          <w:szCs w:val="24"/>
          <w:lang w:val="en-US" w:eastAsia="zh-CN"/>
        </w:rPr>
        <w:t>以上</w:t>
      </w:r>
      <w:r>
        <w:rPr>
          <w:rFonts w:hint="default" w:ascii="Times New Roman" w:hAnsi="Times New Roman" w:eastAsia="仿宋" w:cs="Times New Roman"/>
          <w:color w:val="auto"/>
          <w:spacing w:val="0"/>
          <w:w w:val="100"/>
          <w:position w:val="-2"/>
          <w:sz w:val="24"/>
          <w:szCs w:val="24"/>
          <w:lang w:val="en-US" w:eastAsia="zh-CN"/>
        </w:rPr>
        <w:t>，拦渣率为9</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.0%，林草植被恢复率</w:t>
      </w:r>
      <w:r>
        <w:rPr>
          <w:rFonts w:hint="eastAsia" w:ascii="Times New Roman" w:hAnsi="Times New Roman" w:eastAsia="仿宋" w:cs="Times New Roman"/>
          <w:color w:val="auto"/>
          <w:spacing w:val="0"/>
          <w:w w:val="100"/>
          <w:position w:val="-2"/>
          <w:sz w:val="24"/>
          <w:szCs w:val="24"/>
          <w:lang w:val="en-US" w:eastAsia="zh-CN"/>
        </w:rPr>
        <w:t>99.48</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49.12</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 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建设单位较为重视</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12"/>
          <w:szCs w:val="12"/>
        </w:rPr>
      </w:pPr>
      <w:r>
        <w:rPr>
          <w:rFonts w:hint="default" w:ascii="Times New Roman" w:hAnsi="Times New Roman" w:eastAsia="仿宋" w:cs="Times New Roman"/>
          <w:color w:val="auto"/>
          <w:spacing w:val="0"/>
          <w:w w:val="100"/>
          <w:kern w:val="0"/>
          <w:position w:val="0"/>
          <w:sz w:val="24"/>
          <w:szCs w:val="24"/>
          <w:lang w:eastAsia="zh-CN"/>
        </w:rPr>
        <w:t>评估组认为，</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项目水土保持设施基本按照已批复的《</w:t>
      </w:r>
      <w:r>
        <w:rPr>
          <w:rFonts w:hint="eastAsia" w:ascii="Times New Roman" w:hAnsi="Times New Roman" w:eastAsia="仿宋" w:cs="Times New Roman"/>
          <w:color w:val="auto"/>
          <w:spacing w:val="0"/>
          <w:w w:val="100"/>
          <w:kern w:val="0"/>
          <w:position w:val="0"/>
          <w:sz w:val="24"/>
          <w:szCs w:val="24"/>
          <w:lang w:eastAsia="zh-CN"/>
        </w:rPr>
        <w:t>永福永安风电场二期工程</w:t>
      </w:r>
      <w:r>
        <w:rPr>
          <w:rFonts w:hint="default" w:ascii="Times New Roman" w:hAnsi="Times New Roman" w:eastAsia="仿宋" w:cs="Times New Roman"/>
          <w:color w:val="auto"/>
          <w:spacing w:val="0"/>
          <w:w w:val="100"/>
          <w:kern w:val="0"/>
          <w:position w:val="0"/>
          <w:sz w:val="24"/>
          <w:szCs w:val="24"/>
          <w:lang w:eastAsia="zh-CN"/>
        </w:rPr>
        <w:t>项目水土保持方案报告书》（报批稿）的各项要求基本落实，工程建设造成的水土流失基本得到控制，整体上本工程水土保持设施基本具备竣工验收条件。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31" w:name="_Toc2632"/>
      <w:r>
        <w:rPr>
          <w:rFonts w:hint="default" w:ascii="Times New Roman" w:hAnsi="Times New Roman" w:eastAsia="仿宋" w:cs="Times New Roman"/>
          <w:b/>
          <w:bCs/>
          <w:color w:val="auto"/>
          <w:spacing w:val="0"/>
          <w:w w:val="100"/>
          <w:kern w:val="0"/>
          <w:position w:val="0"/>
          <w:sz w:val="30"/>
          <w:szCs w:val="30"/>
        </w:rPr>
        <w:t>7.2</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遗留问题安排</w:t>
      </w:r>
      <w:bookmarkEnd w:id="31"/>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lang w:eastAsia="zh-CN"/>
        </w:rPr>
        <w:t>下阶段应进一步加强水土保持设施的管理和维护，建立管理养护责任制，落实专人，对</w:t>
      </w:r>
      <w:r>
        <w:rPr>
          <w:rFonts w:hint="eastAsia" w:ascii="Times New Roman" w:hAnsi="Times New Roman" w:eastAsia="仿宋" w:cs="Times New Roman"/>
          <w:color w:val="auto"/>
          <w:spacing w:val="0"/>
          <w:w w:val="100"/>
          <w:kern w:val="0"/>
          <w:position w:val="0"/>
          <w:sz w:val="24"/>
          <w:szCs w:val="24"/>
          <w:lang w:eastAsia="zh-CN"/>
        </w:rPr>
        <w:t>道路上下</w:t>
      </w:r>
      <w:r>
        <w:rPr>
          <w:rFonts w:hint="default" w:ascii="Times New Roman" w:hAnsi="Times New Roman" w:eastAsia="仿宋" w:cs="Times New Roman"/>
          <w:color w:val="auto"/>
          <w:spacing w:val="0"/>
          <w:w w:val="100"/>
          <w:kern w:val="0"/>
          <w:position w:val="0"/>
          <w:sz w:val="24"/>
          <w:szCs w:val="24"/>
          <w:lang w:eastAsia="zh-CN"/>
        </w:rPr>
        <w:t>边坡</w:t>
      </w:r>
      <w:r>
        <w:rPr>
          <w:rFonts w:hint="eastAsia" w:ascii="Times New Roman" w:hAnsi="Times New Roman" w:eastAsia="仿宋" w:cs="Times New Roman"/>
          <w:color w:val="auto"/>
          <w:spacing w:val="0"/>
          <w:w w:val="100"/>
          <w:kern w:val="0"/>
          <w:position w:val="0"/>
          <w:sz w:val="24"/>
          <w:szCs w:val="24"/>
          <w:lang w:eastAsia="zh-CN"/>
        </w:rPr>
        <w:t>加强管理，做好排水措施，定期加强清淤工作，保持排水设施畅通</w:t>
      </w:r>
      <w:r>
        <w:rPr>
          <w:rFonts w:hint="default" w:ascii="Times New Roman" w:hAnsi="Times New Roman" w:eastAsia="仿宋" w:cs="Times New Roman"/>
          <w:color w:val="auto"/>
          <w:spacing w:val="0"/>
          <w:w w:val="100"/>
          <w:kern w:val="0"/>
          <w:position w:val="0"/>
          <w:sz w:val="24"/>
          <w:szCs w:val="24"/>
          <w:lang w:eastAsia="zh-CN"/>
        </w:rPr>
        <w:t>，并继续完善道路上边坡的绿化。由于受气候、海拔等因素的影响，部分</w:t>
      </w:r>
      <w:r>
        <w:rPr>
          <w:rFonts w:hint="eastAsia" w:ascii="Times New Roman" w:hAnsi="Times New Roman" w:eastAsia="仿宋" w:cs="Times New Roman"/>
          <w:color w:val="auto"/>
          <w:spacing w:val="0"/>
          <w:w w:val="100"/>
          <w:kern w:val="0"/>
          <w:position w:val="0"/>
          <w:sz w:val="24"/>
          <w:szCs w:val="24"/>
          <w:lang w:eastAsia="zh-CN"/>
        </w:rPr>
        <w:t>道路上边坡</w:t>
      </w:r>
      <w:r>
        <w:rPr>
          <w:rFonts w:hint="default" w:ascii="Times New Roman" w:hAnsi="Times New Roman" w:eastAsia="仿宋" w:cs="Times New Roman"/>
          <w:color w:val="auto"/>
          <w:spacing w:val="0"/>
          <w:w w:val="100"/>
          <w:kern w:val="0"/>
          <w:position w:val="0"/>
          <w:sz w:val="24"/>
          <w:szCs w:val="24"/>
          <w:lang w:eastAsia="zh-CN"/>
        </w:rPr>
        <w:t>区域植被成活率较低，植被恢复较慢，应及时进行补植及加强抚育管理，使其水土保持功能不断增强，发挥长期、稳定的保持水土、改善生态环境的作用。针对以上遗留问题，建设单位已进行了施工招标，将尽快完成组织施工单位完成修整及补植等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sectPr>
          <w:headerReference r:id="rId16" w:type="default"/>
          <w:type w:val="continuous"/>
          <w:pgSz w:w="11920" w:h="16840"/>
          <w:pgMar w:top="1100" w:right="1180" w:bottom="1000" w:left="1280" w:header="794" w:footer="624" w:gutter="0"/>
          <w:pgBorders>
            <w:top w:val="none" w:sz="0" w:space="0"/>
            <w:left w:val="none" w:sz="0" w:space="0"/>
            <w:bottom w:val="none" w:sz="0" w:space="0"/>
            <w:right w:val="none" w:sz="0" w:space="0"/>
          </w:pgBorders>
          <w:pgNumType w:fmt="decimal"/>
          <w:cols w:equalWidth="0" w:num="1">
            <w:col w:w="9460"/>
          </w:cols>
        </w:sectPr>
      </w:pP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center"/>
        <w:textAlignment w:val="auto"/>
        <w:outlineLvl w:val="0"/>
        <w:rPr>
          <w:rFonts w:hint="default" w:ascii="Times New Roman" w:hAnsi="Times New Roman" w:eastAsia="仿宋" w:cs="Times New Roman"/>
          <w:b/>
          <w:bCs/>
          <w:color w:val="auto"/>
          <w:spacing w:val="0"/>
          <w:w w:val="100"/>
          <w:kern w:val="0"/>
          <w:position w:val="0"/>
          <w:sz w:val="18"/>
          <w:szCs w:val="18"/>
        </w:rPr>
      </w:pPr>
      <w:bookmarkStart w:id="32" w:name="_Toc7954"/>
      <w:r>
        <w:rPr>
          <w:rFonts w:hint="default" w:ascii="Times New Roman" w:hAnsi="Times New Roman" w:eastAsia="仿宋" w:cs="Times New Roman"/>
          <w:b/>
          <w:bCs/>
          <w:color w:val="auto"/>
          <w:spacing w:val="0"/>
          <w:w w:val="100"/>
          <w:kern w:val="0"/>
          <w:position w:val="0"/>
          <w:sz w:val="32"/>
          <w:szCs w:val="32"/>
        </w:rPr>
        <w:t>8 附件及附图</w:t>
      </w:r>
      <w:bookmarkEnd w:id="32"/>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color w:val="auto"/>
          <w:spacing w:val="0"/>
          <w:w w:val="100"/>
          <w:kern w:val="0"/>
          <w:position w:val="0"/>
          <w:sz w:val="11"/>
          <w:szCs w:val="11"/>
        </w:rPr>
      </w:pPr>
      <w:bookmarkStart w:id="33" w:name="_Toc21559"/>
      <w:r>
        <w:rPr>
          <w:rFonts w:hint="default" w:ascii="Times New Roman" w:hAnsi="Times New Roman" w:eastAsia="仿宋" w:cs="Times New Roman"/>
          <w:b/>
          <w:bCs/>
          <w:color w:val="auto"/>
          <w:spacing w:val="0"/>
          <w:w w:val="100"/>
          <w:kern w:val="0"/>
          <w:position w:val="0"/>
          <w:sz w:val="30"/>
          <w:szCs w:val="30"/>
        </w:rPr>
        <w:t>8.1</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附件</w:t>
      </w:r>
      <w:bookmarkEnd w:id="33"/>
    </w:p>
    <w:p>
      <w:pPr>
        <w:keepNext w:val="0"/>
        <w:keepLines w:val="0"/>
        <w:pageBreakBefore w:val="0"/>
        <w:widowControl w:val="0"/>
        <w:tabs>
          <w:tab w:val="left" w:pos="7118"/>
        </w:tabs>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w:t>
      </w:r>
      <w:r>
        <w:rPr>
          <w:rFonts w:hint="default" w:ascii="Times New Roman" w:hAnsi="Times New Roman" w:eastAsia="仿宋" w:cs="Times New Roman"/>
          <w:color w:val="auto"/>
          <w:spacing w:val="0"/>
          <w:w w:val="100"/>
          <w:kern w:val="0"/>
          <w:position w:val="0"/>
          <w:sz w:val="24"/>
          <w:szCs w:val="24"/>
          <w:lang w:eastAsia="zh-CN"/>
        </w:rPr>
        <w:t>1）</w:t>
      </w:r>
      <w:r>
        <w:rPr>
          <w:rFonts w:hint="eastAsia" w:ascii="Times New Roman" w:hAnsi="Times New Roman" w:eastAsia="仿宋" w:cs="Times New Roman"/>
          <w:color w:val="auto"/>
          <w:spacing w:val="0"/>
          <w:w w:val="100"/>
          <w:position w:val="-2"/>
          <w:sz w:val="24"/>
          <w:szCs w:val="24"/>
          <w:lang w:val="en-US" w:eastAsia="zh-CN"/>
        </w:rPr>
        <w:t>桂林市市水利局以市水利水保〔2020〕12号文批复了《永福永安风电场二期工程项目水土保持方案》（报批稿）</w:t>
      </w:r>
      <w:r>
        <w:rPr>
          <w:rFonts w:hint="default" w:ascii="Times New Roman" w:hAnsi="Times New Roman" w:eastAsia="仿宋" w:cs="Times New Roman"/>
          <w:color w:val="auto"/>
          <w:spacing w:val="0"/>
          <w:w w:val="100"/>
          <w:kern w:val="0"/>
          <w:position w:val="0"/>
          <w:sz w:val="24"/>
          <w:szCs w:val="24"/>
          <w:lang w:eastAsia="zh-CN"/>
        </w:rPr>
        <w:t>；</w:t>
      </w:r>
      <w:r>
        <w:rPr>
          <w:rFonts w:hint="default" w:ascii="Times New Roman" w:hAnsi="Times New Roman" w:eastAsia="仿宋" w:cs="Times New Roman"/>
          <w:color w:val="auto"/>
          <w:spacing w:val="0"/>
          <w:w w:val="100"/>
          <w:kern w:val="0"/>
          <w:position w:val="0"/>
          <w:sz w:val="24"/>
          <w:szCs w:val="24"/>
          <w:lang w:eastAsia="zh-CN"/>
        </w:rPr>
        <w:tab/>
      </w:r>
    </w:p>
    <w:p>
      <w:pPr>
        <w:pStyle w:val="2"/>
        <w:ind w:firstLine="480" w:firstLineChars="200"/>
        <w:rPr>
          <w:rFonts w:hint="default" w:ascii="Times New Roman" w:hAnsi="Times New Roman" w:eastAsia="仿宋" w:cs="Times New Roman"/>
          <w:color w:val="auto"/>
          <w:spacing w:val="0"/>
          <w:w w:val="100"/>
          <w:kern w:val="0"/>
          <w:position w:val="0"/>
          <w:sz w:val="24"/>
          <w:szCs w:val="24"/>
          <w:lang w:val="en-US" w:eastAsia="zh-CN" w:bidi="ar-SA"/>
        </w:rPr>
      </w:pPr>
      <w:r>
        <w:rPr>
          <w:rFonts w:hint="eastAsia" w:ascii="Times New Roman" w:hAnsi="Times New Roman" w:eastAsia="仿宋" w:cs="Times New Roman"/>
          <w:color w:val="auto"/>
          <w:spacing w:val="0"/>
          <w:w w:val="100"/>
          <w:kern w:val="0"/>
          <w:position w:val="0"/>
          <w:sz w:val="24"/>
          <w:szCs w:val="24"/>
          <w:lang w:val="en-US" w:eastAsia="zh-CN" w:bidi="ar-SA"/>
        </w:rPr>
        <w:t>（2）水土保持补偿费。</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jc w:val="both"/>
        <w:textAlignment w:val="auto"/>
        <w:outlineLvl w:val="1"/>
        <w:rPr>
          <w:rFonts w:hint="default" w:ascii="Times New Roman" w:hAnsi="Times New Roman" w:eastAsia="仿宋" w:cs="Times New Roman"/>
          <w:b/>
          <w:bCs/>
          <w:color w:val="auto"/>
          <w:spacing w:val="0"/>
          <w:w w:val="100"/>
          <w:kern w:val="0"/>
          <w:position w:val="0"/>
          <w:sz w:val="30"/>
          <w:szCs w:val="30"/>
        </w:rPr>
      </w:pPr>
      <w:bookmarkStart w:id="34" w:name="_Toc5103"/>
      <w:r>
        <w:rPr>
          <w:rFonts w:hint="default" w:ascii="Times New Roman" w:hAnsi="Times New Roman" w:eastAsia="仿宋" w:cs="Times New Roman"/>
          <w:b/>
          <w:bCs/>
          <w:color w:val="auto"/>
          <w:spacing w:val="0"/>
          <w:w w:val="100"/>
          <w:kern w:val="0"/>
          <w:position w:val="0"/>
          <w:sz w:val="30"/>
          <w:szCs w:val="30"/>
        </w:rPr>
        <w:t>8.2</w:t>
      </w:r>
      <w:r>
        <w:rPr>
          <w:rFonts w:hint="default" w:ascii="Times New Roman" w:hAnsi="Times New Roman" w:eastAsia="仿宋" w:cs="Times New Roman"/>
          <w:b/>
          <w:bCs/>
          <w:color w:val="auto"/>
          <w:spacing w:val="0"/>
          <w:w w:val="100"/>
          <w:kern w:val="0"/>
          <w:position w:val="0"/>
          <w:sz w:val="32"/>
          <w:szCs w:val="32"/>
        </w:rPr>
        <w:t xml:space="preserve"> </w:t>
      </w:r>
      <w:r>
        <w:rPr>
          <w:rFonts w:hint="default" w:ascii="Times New Roman" w:hAnsi="Times New Roman" w:eastAsia="仿宋" w:cs="Times New Roman"/>
          <w:b/>
          <w:bCs/>
          <w:color w:val="auto"/>
          <w:spacing w:val="0"/>
          <w:w w:val="100"/>
          <w:kern w:val="0"/>
          <w:position w:val="0"/>
          <w:sz w:val="30"/>
          <w:szCs w:val="30"/>
        </w:rPr>
        <w:t>附图</w:t>
      </w:r>
      <w:bookmarkEnd w:id="34"/>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lang w:val="en-US" w:eastAsia="zh-CN"/>
        </w:rPr>
      </w:pPr>
      <w:r>
        <w:rPr>
          <w:rFonts w:hint="default" w:ascii="Times New Roman" w:hAnsi="Times New Roman" w:eastAsia="仿宋" w:cs="Times New Roman"/>
          <w:color w:val="auto"/>
          <w:spacing w:val="0"/>
          <w:w w:val="100"/>
          <w:kern w:val="0"/>
          <w:position w:val="0"/>
          <w:sz w:val="24"/>
          <w:szCs w:val="24"/>
        </w:rPr>
        <w:t>（1）</w:t>
      </w:r>
      <w:r>
        <w:rPr>
          <w:rFonts w:hint="default" w:ascii="Times New Roman" w:hAnsi="Times New Roman" w:eastAsia="仿宋" w:cs="Times New Roman"/>
          <w:color w:val="auto"/>
          <w:spacing w:val="0"/>
          <w:w w:val="100"/>
          <w:kern w:val="0"/>
          <w:position w:val="0"/>
          <w:sz w:val="24"/>
          <w:szCs w:val="24"/>
          <w:lang w:eastAsia="zh-CN"/>
        </w:rPr>
        <w:t>现场图片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1"/>
        <w:rPr>
          <w:rFonts w:hint="default" w:ascii="Times New Roman" w:hAnsi="Times New Roman" w:eastAsia="仿宋" w:cs="Times New Roman"/>
          <w:color w:val="auto"/>
          <w:spacing w:val="0"/>
          <w:w w:val="100"/>
          <w:kern w:val="0"/>
          <w:position w:val="0"/>
          <w:sz w:val="24"/>
          <w:szCs w:val="24"/>
          <w:lang w:eastAsia="zh-CN"/>
        </w:rPr>
      </w:pPr>
      <w:r>
        <w:rPr>
          <w:rFonts w:hint="default" w:ascii="Times New Roman" w:hAnsi="Times New Roman" w:eastAsia="仿宋" w:cs="Times New Roman"/>
          <w:color w:val="auto"/>
          <w:spacing w:val="0"/>
          <w:w w:val="100"/>
          <w:kern w:val="0"/>
          <w:position w:val="0"/>
          <w:sz w:val="24"/>
          <w:szCs w:val="24"/>
        </w:rPr>
        <w:t>（2）</w:t>
      </w:r>
      <w:r>
        <w:rPr>
          <w:rFonts w:hint="default" w:ascii="Times New Roman" w:hAnsi="Times New Roman" w:eastAsia="仿宋" w:cs="Times New Roman"/>
          <w:color w:val="auto"/>
          <w:spacing w:val="0"/>
          <w:w w:val="100"/>
          <w:kern w:val="0"/>
          <w:position w:val="0"/>
          <w:sz w:val="24"/>
          <w:szCs w:val="24"/>
          <w:lang w:eastAsia="zh-CN"/>
        </w:rPr>
        <w:t>工程地理位置图；</w:t>
      </w:r>
    </w:p>
    <w:p>
      <w:pPr>
        <w:pStyle w:val="2"/>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0"/>
          <w:w w:val="100"/>
          <w:kern w:val="0"/>
          <w:position w:val="0"/>
          <w:sz w:val="24"/>
          <w:szCs w:val="24"/>
        </w:rPr>
        <w:t>（3）</w:t>
      </w:r>
      <w:r>
        <w:rPr>
          <w:rFonts w:hint="default" w:ascii="Times New Roman" w:hAnsi="Times New Roman" w:eastAsia="仿宋" w:cs="Times New Roman"/>
          <w:color w:val="auto"/>
          <w:spacing w:val="0"/>
          <w:w w:val="100"/>
          <w:kern w:val="0"/>
          <w:position w:val="0"/>
          <w:sz w:val="24"/>
          <w:szCs w:val="24"/>
          <w:lang w:eastAsia="zh-CN"/>
        </w:rPr>
        <w:t>项目</w:t>
      </w:r>
      <w:r>
        <w:rPr>
          <w:rFonts w:hint="eastAsia" w:ascii="Times New Roman" w:hAnsi="Times New Roman" w:eastAsia="仿宋" w:cs="Times New Roman"/>
          <w:color w:val="auto"/>
          <w:spacing w:val="0"/>
          <w:w w:val="100"/>
          <w:kern w:val="0"/>
          <w:position w:val="0"/>
          <w:sz w:val="24"/>
          <w:szCs w:val="24"/>
          <w:lang w:eastAsia="zh-CN"/>
        </w:rPr>
        <w:t>水土保持</w:t>
      </w:r>
      <w:r>
        <w:rPr>
          <w:rFonts w:hint="default" w:ascii="Times New Roman" w:hAnsi="Times New Roman" w:eastAsia="仿宋" w:cs="Times New Roman"/>
          <w:color w:val="auto"/>
          <w:spacing w:val="0"/>
          <w:w w:val="100"/>
          <w:kern w:val="0"/>
          <w:position w:val="0"/>
          <w:sz w:val="24"/>
          <w:szCs w:val="24"/>
          <w:lang w:eastAsia="zh-CN"/>
        </w:rPr>
        <w:t>范围图。</w:t>
      </w:r>
    </w:p>
    <w:sectPr>
      <w:headerReference r:id="rId17" w:type="default"/>
      <w:footerReference r:id="rId18" w:type="default"/>
      <w:pgSz w:w="11920" w:h="16840"/>
      <w:pgMar w:top="1100" w:right="1200" w:bottom="1040" w:left="1280" w:header="794" w:footer="624" w:gutter="0"/>
      <w:pgBorders>
        <w:top w:val="none" w:sz="0" w:space="0"/>
        <w:left w:val="none" w:sz="0" w:space="0"/>
        <w:bottom w:val="none" w:sz="0" w:space="0"/>
        <w:right w:val="none" w:sz="0" w:space="0"/>
      </w:pgBorders>
      <w:pgNumType w:fmt="decimal"/>
      <w:cols w:equalWidth="0" w:num="1">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eastAsia" w:ascii="Times New Roman" w:hAnsi="Times New Roman" w:eastAsia="仿宋" w:cs="Times New Roman"/>
        <w:sz w:val="18"/>
        <w:szCs w:val="18"/>
        <w:lang w:val="en-US" w:eastAsia="zh-CN"/>
      </w:rPr>
    </w:pPr>
    <w:r>
      <w:rPr>
        <w:rFonts w:hint="eastAsia" w:ascii="仿宋" w:hAnsi="仿宋" w:eastAsia="仿宋" w:cs="仿宋"/>
        <w:sz w:val="18"/>
        <w:szCs w:val="18"/>
      </w:rPr>
      <w:pict>
        <v:shape id="_x0000_s2050" o:spid="_x0000_s2050" o:spt="202" type="#_x0000_t202" style="position:absolute;left:0pt;margin-top:5.15pt;height:144pt;width:144pt;mso-position-horizontal:right;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fldChar w:fldCharType="begin"/>
                </w:r>
                <w:r>
                  <w:rPr>
                    <w:rFonts w:hint="default" w:ascii="Times New Roman" w:hAnsi="Times New Roman" w:eastAsia="宋体" w:cs="Times New Roman"/>
                    <w:sz w:val="18"/>
                    <w:szCs w:val="18"/>
                    <w:lang w:eastAsia="zh-CN"/>
                  </w:rPr>
                  <w:instrText xml:space="preserve"> PAGE  \* MERGEFORMAT </w:instrText>
                </w:r>
                <w:r>
                  <w:rPr>
                    <w:rFonts w:hint="default" w:ascii="Times New Roman" w:hAnsi="Times New Roman" w:eastAsia="宋体" w:cs="Times New Roman"/>
                    <w:sz w:val="18"/>
                    <w:szCs w:val="18"/>
                    <w:lang w:eastAsia="zh-CN"/>
                  </w:rPr>
                  <w:fldChar w:fldCharType="separate"/>
                </w:r>
                <w:r>
                  <w:rPr>
                    <w:rFonts w:hint="default" w:ascii="Times New Roman" w:hAnsi="Times New Roman" w:eastAsia="宋体" w:cs="Times New Roman"/>
                    <w:sz w:val="18"/>
                    <w:szCs w:val="18"/>
                    <w:lang w:eastAsia="zh-CN"/>
                  </w:rPr>
                  <w:t>4</w:t>
                </w:r>
                <w:r>
                  <w:rPr>
                    <w:rFonts w:hint="default" w:ascii="Times New Roman" w:hAnsi="Times New Roman" w:eastAsia="宋体" w:cs="Times New Roman"/>
                    <w:sz w:val="18"/>
                    <w:szCs w:val="18"/>
                    <w:lang w:eastAsia="zh-CN"/>
                  </w:rPr>
                  <w:fldChar w:fldCharType="end"/>
                </w:r>
              </w:p>
            </w:txbxContent>
          </v:textbox>
        </v:shape>
      </w:pict>
    </w:r>
    <w:r>
      <w:rPr>
        <w:rFonts w:hint="eastAsia" w:ascii="仿宋" w:hAnsi="仿宋" w:eastAsia="仿宋" w:cs="仿宋"/>
        <w:sz w:val="18"/>
        <w:szCs w:val="18"/>
        <w:lang w:eastAsia="zh-CN"/>
      </w:rPr>
      <w:t>广西广蓝工程设计咨询有限公司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eastAsia" w:ascii="Times New Roman" w:hAnsi="Times New Roman" w:eastAsia="仿宋" w:cs="Times New Roman"/>
        <w:sz w:val="18"/>
        <w:szCs w:val="18"/>
        <w:lang w:val="en-US" w:eastAsia="zh-CN"/>
      </w:rPr>
    </w:pPr>
    <w:r>
      <w:rPr>
        <w:rFonts w:hint="eastAsia" w:ascii="仿宋" w:hAnsi="仿宋" w:eastAsia="仿宋" w:cs="仿宋"/>
        <w:sz w:val="18"/>
        <w:szCs w:val="18"/>
      </w:rPr>
      <w:pict>
        <v:shape id="_x0000_s2051" o:spid="_x0000_s2051" o:spt="202" type="#_x0000_t202" style="position:absolute;left:0pt;margin-top:5.15pt;height:144pt;width:144pt;mso-position-horizontal:right;mso-position-horizontal-relative:margin;mso-wrap-style:none;z-index:754957312;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18"/>
                    <w:szCs w:val="1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sz w:val="18"/>
        <w:szCs w:val="18"/>
      </w:rPr>
    </w:pPr>
    <w:r>
      <w:rPr>
        <w:rFonts w:hint="eastAsia" w:ascii="仿宋" w:hAnsi="仿宋" w:eastAsia="仿宋" w:cs="仿宋"/>
        <w:sz w:val="18"/>
        <w:szCs w:val="18"/>
        <w:lang w:eastAsia="zh-CN"/>
      </w:rPr>
      <w:t>永福永安风电场二期工程项目</w:t>
    </w:r>
    <w:r>
      <w:rPr>
        <w:rFonts w:hint="eastAsia" w:ascii="仿宋" w:hAnsi="仿宋" w:eastAsia="仿宋" w:cs="仿宋"/>
        <w:sz w:val="18"/>
        <w:szCs w:val="18"/>
        <w:lang w:val="en-US" w:eastAsia="zh-CN"/>
      </w:rPr>
      <w:t>水土保持设施验收报告                                             水土保持管理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sz w:val="18"/>
        <w:szCs w:val="18"/>
      </w:rPr>
    </w:pPr>
    <w:r>
      <w:rPr>
        <w:rFonts w:hint="eastAsia" w:ascii="仿宋" w:hAnsi="仿宋" w:eastAsia="仿宋" w:cs="仿宋"/>
        <w:sz w:val="18"/>
        <w:szCs w:val="18"/>
        <w:lang w:eastAsia="zh-CN"/>
      </w:rPr>
      <w:t>永福永安风电场二期工程项目</w:t>
    </w:r>
    <w:r>
      <w:rPr>
        <w:rFonts w:hint="eastAsia" w:ascii="仿宋" w:hAnsi="仿宋" w:eastAsia="仿宋" w:cs="仿宋"/>
        <w:sz w:val="18"/>
        <w:szCs w:val="18"/>
        <w:lang w:val="en-US" w:eastAsia="zh-CN"/>
      </w:rPr>
      <w:t>水土保持设施验收报告                                                     结论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240" w:lineRule="exact"/>
      <w:ind w:left="110" w:leftChars="50"/>
      <w:jc w:val="left"/>
      <w:textAlignment w:val="auto"/>
      <w:outlineLvl w:val="9"/>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2049" o:spid="_x0000_s2049"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18"/>
        <w:szCs w:val="18"/>
        <w:lang w:val="en-US" w:eastAsia="zh-CN"/>
      </w:rPr>
    </w:pPr>
    <w:r>
      <w:rPr>
        <w:rFonts w:hint="eastAsia" w:ascii="Times New Roman" w:hAnsi="Times New Roman" w:eastAsia="仿宋" w:cs="Times New Roman"/>
        <w:sz w:val="18"/>
        <w:szCs w:val="18"/>
        <w:lang w:eastAsia="zh-CN"/>
      </w:rPr>
      <w:t>永福永安风电场二期工程</w:t>
    </w:r>
    <w:r>
      <w:rPr>
        <w:rFonts w:hint="default" w:ascii="Times New Roman" w:hAnsi="Times New Roman" w:eastAsia="仿宋" w:cs="Times New Roman"/>
        <w:sz w:val="18"/>
        <w:szCs w:val="18"/>
        <w:lang w:eastAsia="zh-CN"/>
      </w:rPr>
      <w:t>项目</w:t>
    </w:r>
    <w:r>
      <w:rPr>
        <w:rFonts w:hint="default" w:ascii="Times New Roman" w:hAnsi="Times New Roman" w:eastAsia="仿宋" w:cs="Times New Roman"/>
        <w:sz w:val="18"/>
        <w:szCs w:val="18"/>
        <w:lang w:val="en-US" w:eastAsia="zh-CN"/>
      </w:rPr>
      <w:t>水土保持验收报告</w:t>
    </w:r>
    <w:r>
      <w:rPr>
        <w:rFonts w:hint="eastAsia" w:ascii="仿宋" w:hAnsi="仿宋" w:eastAsia="仿宋" w:cs="仿宋"/>
        <w:sz w:val="18"/>
        <w:szCs w:val="18"/>
        <w:lang w:val="en-US" w:eastAsia="zh-CN"/>
      </w:rPr>
      <w:t xml:space="preserve">                                                         前言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18"/>
        <w:szCs w:val="18"/>
        <w:lang w:val="en-US" w:eastAsia="zh-CN"/>
      </w:rPr>
    </w:pPr>
    <w:r>
      <w:rPr>
        <w:rFonts w:hint="eastAsia" w:ascii="仿宋" w:hAnsi="仿宋" w:eastAsia="仿宋" w:cs="仿宋"/>
        <w:sz w:val="18"/>
        <w:szCs w:val="18"/>
        <w:lang w:eastAsia="zh-CN"/>
      </w:rPr>
      <w:t>永福永安风电场二期工程项目</w:t>
    </w:r>
    <w:r>
      <w:rPr>
        <w:rFonts w:hint="eastAsia" w:ascii="仿宋" w:hAnsi="仿宋" w:eastAsia="仿宋" w:cs="仿宋"/>
        <w:sz w:val="18"/>
        <w:szCs w:val="18"/>
        <w:lang w:val="en-US" w:eastAsia="zh-CN"/>
      </w:rPr>
      <w:t>水土保持验收报告                                                         前言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sz w:val="18"/>
        <w:szCs w:val="18"/>
        <w:lang w:val="en-US"/>
      </w:rPr>
    </w:pPr>
    <w:r>
      <w:rPr>
        <w:rFonts w:hint="eastAsia" w:ascii="仿宋" w:hAnsi="仿宋" w:eastAsia="仿宋" w:cs="仿宋"/>
        <w:sz w:val="18"/>
        <w:szCs w:val="18"/>
        <w:lang w:eastAsia="zh-CN"/>
      </w:rPr>
      <w:t>永福永安风电场二期工程项目</w:t>
    </w:r>
    <w:r>
      <w:rPr>
        <w:rFonts w:hint="eastAsia" w:ascii="仿宋" w:hAnsi="仿宋" w:eastAsia="仿宋" w:cs="仿宋"/>
        <w:sz w:val="18"/>
        <w:szCs w:val="18"/>
        <w:lang w:val="en-US" w:eastAsia="zh-CN"/>
      </w:rPr>
      <w:t>水土保持验收报告</w:t>
    </w:r>
    <w:r>
      <w:rPr>
        <w:rFonts w:hint="eastAsia" w:eastAsia="宋体"/>
        <w:sz w:val="18"/>
        <w:szCs w:val="18"/>
        <w:lang w:val="en-US" w:eastAsia="zh-CN"/>
      </w:rPr>
      <w:t xml:space="preserve">                                                                           </w:t>
    </w:r>
    <w:r>
      <w:rPr>
        <w:rFonts w:hint="eastAsia" w:ascii="仿宋" w:hAnsi="仿宋" w:eastAsia="仿宋" w:cs="仿宋"/>
        <w:sz w:val="18"/>
        <w:szCs w:val="18"/>
        <w:lang w:val="en-US" w:eastAsia="zh-CN"/>
      </w:rPr>
      <w:t>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sz w:val="18"/>
        <w:szCs w:val="18"/>
        <w:lang w:val="en-US"/>
      </w:rPr>
    </w:pPr>
    <w:r>
      <w:rPr>
        <w:rFonts w:hint="eastAsia" w:ascii="Times New Roman" w:hAnsi="Times New Roman" w:eastAsia="仿宋" w:cs="Times New Roman"/>
        <w:sz w:val="18"/>
        <w:szCs w:val="18"/>
        <w:lang w:eastAsia="zh-CN"/>
      </w:rPr>
      <w:t>永福永安风电场二期工程</w:t>
    </w:r>
    <w:r>
      <w:rPr>
        <w:rFonts w:hint="default" w:ascii="Times New Roman" w:hAnsi="Times New Roman" w:eastAsia="仿宋" w:cs="Times New Roman"/>
        <w:sz w:val="18"/>
        <w:szCs w:val="18"/>
        <w:lang w:eastAsia="zh-CN"/>
      </w:rPr>
      <w:t>项目</w:t>
    </w:r>
    <w:r>
      <w:rPr>
        <w:rFonts w:hint="default" w:ascii="Times New Roman" w:hAnsi="Times New Roman" w:eastAsia="仿宋" w:cs="Times New Roman"/>
        <w:sz w:val="18"/>
        <w:szCs w:val="18"/>
        <w:lang w:val="en-US" w:eastAsia="zh-CN"/>
      </w:rPr>
      <w:t>水土保持验收报告</w:t>
    </w:r>
    <w:r>
      <w:rPr>
        <w:rFonts w:hint="default" w:ascii="Times New Roman" w:hAnsi="Times New Roman" w:eastAsia="宋体" w:cs="Times New Roman"/>
        <w:sz w:val="18"/>
        <w:szCs w:val="18"/>
        <w:lang w:val="en-US" w:eastAsia="zh-CN"/>
      </w:rPr>
      <w:t xml:space="preserve"> </w:t>
    </w:r>
    <w:r>
      <w:rPr>
        <w:rFonts w:hint="eastAsia" w:eastAsia="宋体"/>
        <w:sz w:val="18"/>
        <w:szCs w:val="18"/>
        <w:lang w:val="en-US" w:eastAsia="zh-CN"/>
      </w:rPr>
      <w:t xml:space="preserve">                                                                          </w:t>
    </w:r>
    <w:r>
      <w:rPr>
        <w:rFonts w:hint="eastAsia" w:ascii="仿宋" w:hAnsi="仿宋" w:eastAsia="仿宋" w:cs="仿宋"/>
        <w:sz w:val="18"/>
        <w:szCs w:val="18"/>
        <w:lang w:val="en-US" w:eastAsia="zh-CN"/>
      </w:rPr>
      <w:t>项目及项目区概况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sz w:val="18"/>
        <w:szCs w:val="18"/>
        <w:lang w:val="en-US"/>
      </w:rPr>
    </w:pPr>
    <w:r>
      <w:rPr>
        <w:rFonts w:hint="eastAsia" w:ascii="Times New Roman" w:hAnsi="Times New Roman" w:eastAsia="仿宋" w:cs="Times New Roman"/>
        <w:sz w:val="18"/>
        <w:szCs w:val="18"/>
        <w:lang w:eastAsia="zh-CN"/>
      </w:rPr>
      <w:t>永福永安风电场二期工程</w:t>
    </w:r>
    <w:r>
      <w:rPr>
        <w:rFonts w:hint="default" w:ascii="Times New Roman" w:hAnsi="Times New Roman" w:eastAsia="仿宋" w:cs="Times New Roman"/>
        <w:sz w:val="18"/>
        <w:szCs w:val="18"/>
        <w:lang w:eastAsia="zh-CN"/>
      </w:rPr>
      <w:t>项目</w:t>
    </w:r>
    <w:r>
      <w:rPr>
        <w:rFonts w:hint="default" w:ascii="Times New Roman" w:hAnsi="Times New Roman" w:eastAsia="仿宋" w:cs="Times New Roman"/>
        <w:sz w:val="18"/>
        <w:szCs w:val="18"/>
        <w:lang w:val="en-US" w:eastAsia="zh-CN"/>
      </w:rPr>
      <w:t>水土保持设施验收报告</w:t>
    </w:r>
    <w:r>
      <w:rPr>
        <w:rFonts w:hint="eastAsia" w:ascii="仿宋" w:hAnsi="仿宋" w:eastAsia="仿宋" w:cs="仿宋"/>
        <w:sz w:val="18"/>
        <w:szCs w:val="18"/>
        <w:lang w:val="en-US" w:eastAsia="zh-CN"/>
      </w:rPr>
      <w:t xml:space="preserve">                                          水土保持工程质量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sz w:val="18"/>
        <w:szCs w:val="18"/>
        <w:lang w:val="en-US"/>
      </w:rPr>
    </w:pPr>
    <w:r>
      <w:rPr>
        <w:rFonts w:hint="eastAsia" w:ascii="仿宋" w:hAnsi="仿宋" w:eastAsia="仿宋" w:cs="仿宋"/>
        <w:sz w:val="18"/>
        <w:szCs w:val="18"/>
        <w:lang w:eastAsia="zh-CN"/>
      </w:rPr>
      <w:t>永福永安风电场二期工程项目</w:t>
    </w:r>
    <w:r>
      <w:rPr>
        <w:rFonts w:hint="eastAsia" w:ascii="仿宋" w:hAnsi="仿宋" w:eastAsia="仿宋" w:cs="仿宋"/>
        <w:sz w:val="18"/>
        <w:szCs w:val="18"/>
        <w:lang w:val="en-US" w:eastAsia="zh-CN"/>
      </w:rPr>
      <w:t>水土保持设施验收报告                            水土保持初期运行及水土保持效果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E0AFE"/>
    <w:multiLevelType w:val="singleLevel"/>
    <w:tmpl w:val="BF6E0AFE"/>
    <w:lvl w:ilvl="0" w:tentative="0">
      <w:start w:val="2"/>
      <w:numFmt w:val="decimal"/>
      <w:suff w:val="nothing"/>
      <w:lvlText w:val="%1）"/>
      <w:lvlJc w:val="left"/>
    </w:lvl>
  </w:abstractNum>
  <w:abstractNum w:abstractNumId="1">
    <w:nsid w:val="F358BE6D"/>
    <w:multiLevelType w:val="singleLevel"/>
    <w:tmpl w:val="F358BE6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2765A8"/>
    <w:rsid w:val="00481AA3"/>
    <w:rsid w:val="005953ED"/>
    <w:rsid w:val="007F1AF0"/>
    <w:rsid w:val="009D22A9"/>
    <w:rsid w:val="00AE4E36"/>
    <w:rsid w:val="00AF6B76"/>
    <w:rsid w:val="00B25D52"/>
    <w:rsid w:val="00B3024D"/>
    <w:rsid w:val="00BB2481"/>
    <w:rsid w:val="00CA6B03"/>
    <w:rsid w:val="00D83EA5"/>
    <w:rsid w:val="00E66675"/>
    <w:rsid w:val="00EB6392"/>
    <w:rsid w:val="00F83432"/>
    <w:rsid w:val="011447BD"/>
    <w:rsid w:val="01262A26"/>
    <w:rsid w:val="01415473"/>
    <w:rsid w:val="01CC4C35"/>
    <w:rsid w:val="01F37205"/>
    <w:rsid w:val="024F4BB6"/>
    <w:rsid w:val="02541933"/>
    <w:rsid w:val="035B7CB2"/>
    <w:rsid w:val="036B1DF5"/>
    <w:rsid w:val="03816E5D"/>
    <w:rsid w:val="03A1488B"/>
    <w:rsid w:val="03BF3E51"/>
    <w:rsid w:val="03C16AF7"/>
    <w:rsid w:val="03C5168B"/>
    <w:rsid w:val="03E43F62"/>
    <w:rsid w:val="0403443C"/>
    <w:rsid w:val="04034E37"/>
    <w:rsid w:val="04361DC6"/>
    <w:rsid w:val="047D1FC6"/>
    <w:rsid w:val="04CA390D"/>
    <w:rsid w:val="04F17B53"/>
    <w:rsid w:val="05093E82"/>
    <w:rsid w:val="050C23DB"/>
    <w:rsid w:val="054273AF"/>
    <w:rsid w:val="05562DFE"/>
    <w:rsid w:val="05723FA8"/>
    <w:rsid w:val="05FC22B9"/>
    <w:rsid w:val="061D04B1"/>
    <w:rsid w:val="067977A1"/>
    <w:rsid w:val="06984072"/>
    <w:rsid w:val="06B52D2B"/>
    <w:rsid w:val="06B85636"/>
    <w:rsid w:val="06CF2D25"/>
    <w:rsid w:val="06F06AC5"/>
    <w:rsid w:val="07014941"/>
    <w:rsid w:val="074020DA"/>
    <w:rsid w:val="07AE6CE3"/>
    <w:rsid w:val="07CC65E1"/>
    <w:rsid w:val="07E83C26"/>
    <w:rsid w:val="07F464A3"/>
    <w:rsid w:val="082C383D"/>
    <w:rsid w:val="083C377E"/>
    <w:rsid w:val="08556FE3"/>
    <w:rsid w:val="08920112"/>
    <w:rsid w:val="08D04992"/>
    <w:rsid w:val="08F703F5"/>
    <w:rsid w:val="08FF6B5D"/>
    <w:rsid w:val="091449AA"/>
    <w:rsid w:val="0998421C"/>
    <w:rsid w:val="09CB3D30"/>
    <w:rsid w:val="09E72A89"/>
    <w:rsid w:val="09F75AC2"/>
    <w:rsid w:val="0A151A12"/>
    <w:rsid w:val="0A6C79B6"/>
    <w:rsid w:val="0AB93621"/>
    <w:rsid w:val="0AE30934"/>
    <w:rsid w:val="0AF501EF"/>
    <w:rsid w:val="0AFD7B51"/>
    <w:rsid w:val="0B0D4769"/>
    <w:rsid w:val="0B1C2B34"/>
    <w:rsid w:val="0B242802"/>
    <w:rsid w:val="0B64045E"/>
    <w:rsid w:val="0B6A0355"/>
    <w:rsid w:val="0BCB66C9"/>
    <w:rsid w:val="0BD02647"/>
    <w:rsid w:val="0C271548"/>
    <w:rsid w:val="0C364E54"/>
    <w:rsid w:val="0C3E10E9"/>
    <w:rsid w:val="0C484DD3"/>
    <w:rsid w:val="0C4A6249"/>
    <w:rsid w:val="0C6B2D85"/>
    <w:rsid w:val="0C833F38"/>
    <w:rsid w:val="0C9C4F48"/>
    <w:rsid w:val="0CD56AB7"/>
    <w:rsid w:val="0CDA5B12"/>
    <w:rsid w:val="0D1A7E5A"/>
    <w:rsid w:val="0D307FF7"/>
    <w:rsid w:val="0D4947CB"/>
    <w:rsid w:val="0D900DE9"/>
    <w:rsid w:val="0DA04575"/>
    <w:rsid w:val="0DA1669D"/>
    <w:rsid w:val="0DA42EA5"/>
    <w:rsid w:val="0DB30646"/>
    <w:rsid w:val="0DDB27EA"/>
    <w:rsid w:val="0DDE63C1"/>
    <w:rsid w:val="0DE165B2"/>
    <w:rsid w:val="0DF8470C"/>
    <w:rsid w:val="0EA04FE8"/>
    <w:rsid w:val="0EAE0850"/>
    <w:rsid w:val="0EAE5A89"/>
    <w:rsid w:val="0EBE448F"/>
    <w:rsid w:val="0EC07E73"/>
    <w:rsid w:val="0ECA11E7"/>
    <w:rsid w:val="0ECF5C91"/>
    <w:rsid w:val="0F161634"/>
    <w:rsid w:val="0F1B5F27"/>
    <w:rsid w:val="0F2B597C"/>
    <w:rsid w:val="0F3D0BA4"/>
    <w:rsid w:val="0F6E25FF"/>
    <w:rsid w:val="0F9F0B40"/>
    <w:rsid w:val="0FF42D6B"/>
    <w:rsid w:val="100670F9"/>
    <w:rsid w:val="102C01FE"/>
    <w:rsid w:val="1045642F"/>
    <w:rsid w:val="105D3E4E"/>
    <w:rsid w:val="10AE1438"/>
    <w:rsid w:val="10CD1F2E"/>
    <w:rsid w:val="10DD4D0F"/>
    <w:rsid w:val="10ED08EC"/>
    <w:rsid w:val="113F717A"/>
    <w:rsid w:val="114E666F"/>
    <w:rsid w:val="115576BA"/>
    <w:rsid w:val="116F5CC7"/>
    <w:rsid w:val="11EB59FB"/>
    <w:rsid w:val="123D46E8"/>
    <w:rsid w:val="124825B9"/>
    <w:rsid w:val="125643D3"/>
    <w:rsid w:val="12666D59"/>
    <w:rsid w:val="12CC4226"/>
    <w:rsid w:val="12DC384E"/>
    <w:rsid w:val="13284E4F"/>
    <w:rsid w:val="13977E14"/>
    <w:rsid w:val="13C30FAC"/>
    <w:rsid w:val="13EA1A97"/>
    <w:rsid w:val="1431754A"/>
    <w:rsid w:val="143634E2"/>
    <w:rsid w:val="14367740"/>
    <w:rsid w:val="14432EA5"/>
    <w:rsid w:val="14470A9C"/>
    <w:rsid w:val="144C1F48"/>
    <w:rsid w:val="144E188C"/>
    <w:rsid w:val="14880735"/>
    <w:rsid w:val="14DF7A9F"/>
    <w:rsid w:val="15080143"/>
    <w:rsid w:val="151201E6"/>
    <w:rsid w:val="15191078"/>
    <w:rsid w:val="15A6520B"/>
    <w:rsid w:val="15C37528"/>
    <w:rsid w:val="15CA471A"/>
    <w:rsid w:val="15CE5093"/>
    <w:rsid w:val="15E85A47"/>
    <w:rsid w:val="164E3B30"/>
    <w:rsid w:val="16790926"/>
    <w:rsid w:val="16A40146"/>
    <w:rsid w:val="16A710CA"/>
    <w:rsid w:val="16FC57AD"/>
    <w:rsid w:val="174E4359"/>
    <w:rsid w:val="17836A01"/>
    <w:rsid w:val="179A572E"/>
    <w:rsid w:val="17A02D4F"/>
    <w:rsid w:val="17AC2EA1"/>
    <w:rsid w:val="17DF55FA"/>
    <w:rsid w:val="180101A6"/>
    <w:rsid w:val="1830521A"/>
    <w:rsid w:val="186F1A34"/>
    <w:rsid w:val="187746F0"/>
    <w:rsid w:val="18844207"/>
    <w:rsid w:val="189B1923"/>
    <w:rsid w:val="18B86449"/>
    <w:rsid w:val="191E0EC2"/>
    <w:rsid w:val="19570410"/>
    <w:rsid w:val="199D3A25"/>
    <w:rsid w:val="1A122A1D"/>
    <w:rsid w:val="1A1A3F46"/>
    <w:rsid w:val="1A4552F3"/>
    <w:rsid w:val="1AFA025F"/>
    <w:rsid w:val="1B0F5AFB"/>
    <w:rsid w:val="1C2F6AE3"/>
    <w:rsid w:val="1C400B32"/>
    <w:rsid w:val="1C424E8A"/>
    <w:rsid w:val="1C6148A2"/>
    <w:rsid w:val="1C6479AF"/>
    <w:rsid w:val="1CE52724"/>
    <w:rsid w:val="1D0614C1"/>
    <w:rsid w:val="1D277072"/>
    <w:rsid w:val="1D805C8C"/>
    <w:rsid w:val="1D9D76DD"/>
    <w:rsid w:val="1DB319A5"/>
    <w:rsid w:val="1DC516A7"/>
    <w:rsid w:val="1DD51B5A"/>
    <w:rsid w:val="1E4A4372"/>
    <w:rsid w:val="1E5119B6"/>
    <w:rsid w:val="1E804E84"/>
    <w:rsid w:val="1E84142A"/>
    <w:rsid w:val="1E98786C"/>
    <w:rsid w:val="1EC75CFD"/>
    <w:rsid w:val="1EE1460C"/>
    <w:rsid w:val="1F2D6FE5"/>
    <w:rsid w:val="1F6C653D"/>
    <w:rsid w:val="1F9470B8"/>
    <w:rsid w:val="1F956899"/>
    <w:rsid w:val="1FAB5FA5"/>
    <w:rsid w:val="1FCD3551"/>
    <w:rsid w:val="1FDE27A4"/>
    <w:rsid w:val="20380442"/>
    <w:rsid w:val="20670106"/>
    <w:rsid w:val="20B34561"/>
    <w:rsid w:val="20EA61EC"/>
    <w:rsid w:val="20EF0B36"/>
    <w:rsid w:val="212F750E"/>
    <w:rsid w:val="219F59F9"/>
    <w:rsid w:val="21A84F04"/>
    <w:rsid w:val="21CC7F19"/>
    <w:rsid w:val="21F33AC8"/>
    <w:rsid w:val="21F52ED6"/>
    <w:rsid w:val="22162DCE"/>
    <w:rsid w:val="223743D7"/>
    <w:rsid w:val="22394882"/>
    <w:rsid w:val="225170C8"/>
    <w:rsid w:val="225527E2"/>
    <w:rsid w:val="225C7CDD"/>
    <w:rsid w:val="22661DE0"/>
    <w:rsid w:val="22786BA1"/>
    <w:rsid w:val="228134DD"/>
    <w:rsid w:val="2282742D"/>
    <w:rsid w:val="22BB63B5"/>
    <w:rsid w:val="22C640AA"/>
    <w:rsid w:val="22C84F8B"/>
    <w:rsid w:val="22CC2CEF"/>
    <w:rsid w:val="22F520DA"/>
    <w:rsid w:val="23186C24"/>
    <w:rsid w:val="23453131"/>
    <w:rsid w:val="23515A8B"/>
    <w:rsid w:val="23613DDB"/>
    <w:rsid w:val="23674F3D"/>
    <w:rsid w:val="23681A3D"/>
    <w:rsid w:val="236D56FF"/>
    <w:rsid w:val="237768DA"/>
    <w:rsid w:val="240A772A"/>
    <w:rsid w:val="245031F1"/>
    <w:rsid w:val="245866FE"/>
    <w:rsid w:val="250D6B86"/>
    <w:rsid w:val="251D35C0"/>
    <w:rsid w:val="253D346F"/>
    <w:rsid w:val="25467C10"/>
    <w:rsid w:val="254E47D8"/>
    <w:rsid w:val="25794FEC"/>
    <w:rsid w:val="260A5DEF"/>
    <w:rsid w:val="260F27C8"/>
    <w:rsid w:val="262C079E"/>
    <w:rsid w:val="26376730"/>
    <w:rsid w:val="267F2FFC"/>
    <w:rsid w:val="26866879"/>
    <w:rsid w:val="26C123C6"/>
    <w:rsid w:val="26C402D7"/>
    <w:rsid w:val="26D1204D"/>
    <w:rsid w:val="26E42083"/>
    <w:rsid w:val="274D6D92"/>
    <w:rsid w:val="275B2E75"/>
    <w:rsid w:val="27823259"/>
    <w:rsid w:val="27831E00"/>
    <w:rsid w:val="278878D8"/>
    <w:rsid w:val="282D2787"/>
    <w:rsid w:val="28557D80"/>
    <w:rsid w:val="285A5C25"/>
    <w:rsid w:val="28DA1C6F"/>
    <w:rsid w:val="28EF540B"/>
    <w:rsid w:val="298A6E34"/>
    <w:rsid w:val="29C63871"/>
    <w:rsid w:val="29C938A3"/>
    <w:rsid w:val="29D15377"/>
    <w:rsid w:val="29E74E0F"/>
    <w:rsid w:val="29ED7E38"/>
    <w:rsid w:val="2A3F2BAC"/>
    <w:rsid w:val="2A5907CB"/>
    <w:rsid w:val="2A7E4821"/>
    <w:rsid w:val="2B2955E0"/>
    <w:rsid w:val="2B3569C3"/>
    <w:rsid w:val="2B734103"/>
    <w:rsid w:val="2B87608D"/>
    <w:rsid w:val="2B881F8C"/>
    <w:rsid w:val="2BD220DD"/>
    <w:rsid w:val="2C0A4CFC"/>
    <w:rsid w:val="2C137A29"/>
    <w:rsid w:val="2C3345FA"/>
    <w:rsid w:val="2C421C7A"/>
    <w:rsid w:val="2CA352F5"/>
    <w:rsid w:val="2CC77667"/>
    <w:rsid w:val="2CE22896"/>
    <w:rsid w:val="2CED485B"/>
    <w:rsid w:val="2CFA7E53"/>
    <w:rsid w:val="2D4736DB"/>
    <w:rsid w:val="2D486406"/>
    <w:rsid w:val="2D530A1B"/>
    <w:rsid w:val="2D5B3B2C"/>
    <w:rsid w:val="2D6A2785"/>
    <w:rsid w:val="2D8624BF"/>
    <w:rsid w:val="2D953D51"/>
    <w:rsid w:val="2DC5518A"/>
    <w:rsid w:val="2E0454B0"/>
    <w:rsid w:val="2E1C212D"/>
    <w:rsid w:val="2E3626A3"/>
    <w:rsid w:val="2E7F6EC3"/>
    <w:rsid w:val="2E9E311D"/>
    <w:rsid w:val="2EA420FE"/>
    <w:rsid w:val="2EDD211A"/>
    <w:rsid w:val="2F292377"/>
    <w:rsid w:val="2F79192A"/>
    <w:rsid w:val="2FC15BD2"/>
    <w:rsid w:val="30134F1C"/>
    <w:rsid w:val="3015194E"/>
    <w:rsid w:val="302B3145"/>
    <w:rsid w:val="303F14A8"/>
    <w:rsid w:val="305C027B"/>
    <w:rsid w:val="30A1065B"/>
    <w:rsid w:val="30E32181"/>
    <w:rsid w:val="30FD44AD"/>
    <w:rsid w:val="310B4FAD"/>
    <w:rsid w:val="31814676"/>
    <w:rsid w:val="31AE0CFA"/>
    <w:rsid w:val="31C64E43"/>
    <w:rsid w:val="31DF3F08"/>
    <w:rsid w:val="31F4294F"/>
    <w:rsid w:val="323228F6"/>
    <w:rsid w:val="325D1EDC"/>
    <w:rsid w:val="32653E70"/>
    <w:rsid w:val="326C4C5C"/>
    <w:rsid w:val="32AA5614"/>
    <w:rsid w:val="32B661FD"/>
    <w:rsid w:val="32BC5841"/>
    <w:rsid w:val="32F2320C"/>
    <w:rsid w:val="332E62EB"/>
    <w:rsid w:val="334A4FB5"/>
    <w:rsid w:val="33A55FBC"/>
    <w:rsid w:val="33E116BF"/>
    <w:rsid w:val="341049BC"/>
    <w:rsid w:val="34420190"/>
    <w:rsid w:val="34593779"/>
    <w:rsid w:val="347256BD"/>
    <w:rsid w:val="347F7BA1"/>
    <w:rsid w:val="34B43FB7"/>
    <w:rsid w:val="34E6183C"/>
    <w:rsid w:val="35023A6C"/>
    <w:rsid w:val="351D05C8"/>
    <w:rsid w:val="354C4BC2"/>
    <w:rsid w:val="35906BC7"/>
    <w:rsid w:val="35B93431"/>
    <w:rsid w:val="35E8292C"/>
    <w:rsid w:val="3666322D"/>
    <w:rsid w:val="36743443"/>
    <w:rsid w:val="36801149"/>
    <w:rsid w:val="368F6FB8"/>
    <w:rsid w:val="36956905"/>
    <w:rsid w:val="369B091A"/>
    <w:rsid w:val="36E006A5"/>
    <w:rsid w:val="36FC38B3"/>
    <w:rsid w:val="370E4FE3"/>
    <w:rsid w:val="371C5392"/>
    <w:rsid w:val="378A085C"/>
    <w:rsid w:val="37F83150"/>
    <w:rsid w:val="38256DF9"/>
    <w:rsid w:val="383D1321"/>
    <w:rsid w:val="386331FC"/>
    <w:rsid w:val="38D86E4F"/>
    <w:rsid w:val="38FE595A"/>
    <w:rsid w:val="39146F79"/>
    <w:rsid w:val="391603CD"/>
    <w:rsid w:val="394F3E58"/>
    <w:rsid w:val="3955047D"/>
    <w:rsid w:val="395522C0"/>
    <w:rsid w:val="39644612"/>
    <w:rsid w:val="39705531"/>
    <w:rsid w:val="39915973"/>
    <w:rsid w:val="39952E61"/>
    <w:rsid w:val="39B02598"/>
    <w:rsid w:val="39B46554"/>
    <w:rsid w:val="3A2C5CD2"/>
    <w:rsid w:val="3A9F679F"/>
    <w:rsid w:val="3AA92D15"/>
    <w:rsid w:val="3AB70F3B"/>
    <w:rsid w:val="3AD366CA"/>
    <w:rsid w:val="3B016DEE"/>
    <w:rsid w:val="3B280AEC"/>
    <w:rsid w:val="3B324804"/>
    <w:rsid w:val="3B4B08FD"/>
    <w:rsid w:val="3B945119"/>
    <w:rsid w:val="3BD40941"/>
    <w:rsid w:val="3BD721A2"/>
    <w:rsid w:val="3BEC4F01"/>
    <w:rsid w:val="3C1A101F"/>
    <w:rsid w:val="3C304996"/>
    <w:rsid w:val="3C837DE2"/>
    <w:rsid w:val="3C9D7B1B"/>
    <w:rsid w:val="3CB469D2"/>
    <w:rsid w:val="3CBA3CFC"/>
    <w:rsid w:val="3CC4020B"/>
    <w:rsid w:val="3CC417EF"/>
    <w:rsid w:val="3D0267AC"/>
    <w:rsid w:val="3D041348"/>
    <w:rsid w:val="3D0F1B1B"/>
    <w:rsid w:val="3D3C514F"/>
    <w:rsid w:val="3DBC3347"/>
    <w:rsid w:val="3DC6294C"/>
    <w:rsid w:val="3DDD3805"/>
    <w:rsid w:val="3DFA1654"/>
    <w:rsid w:val="3E1642B1"/>
    <w:rsid w:val="3E1E1F56"/>
    <w:rsid w:val="3E52328E"/>
    <w:rsid w:val="3E694E94"/>
    <w:rsid w:val="3E6F61D5"/>
    <w:rsid w:val="3E7326E0"/>
    <w:rsid w:val="3ECA0B54"/>
    <w:rsid w:val="3ECD2736"/>
    <w:rsid w:val="3ED676FB"/>
    <w:rsid w:val="3F24183A"/>
    <w:rsid w:val="3F3904BB"/>
    <w:rsid w:val="3F3A4DF6"/>
    <w:rsid w:val="3F483048"/>
    <w:rsid w:val="3F5F122D"/>
    <w:rsid w:val="3F62505D"/>
    <w:rsid w:val="3F6908AC"/>
    <w:rsid w:val="3FA630C6"/>
    <w:rsid w:val="3FB6285D"/>
    <w:rsid w:val="3FD737C2"/>
    <w:rsid w:val="40093B17"/>
    <w:rsid w:val="400F2014"/>
    <w:rsid w:val="403F7B79"/>
    <w:rsid w:val="407A2540"/>
    <w:rsid w:val="407B7ABB"/>
    <w:rsid w:val="409C7239"/>
    <w:rsid w:val="40B73177"/>
    <w:rsid w:val="40CA73AE"/>
    <w:rsid w:val="410A6C2D"/>
    <w:rsid w:val="410E19CE"/>
    <w:rsid w:val="413058C3"/>
    <w:rsid w:val="415C6268"/>
    <w:rsid w:val="41652D41"/>
    <w:rsid w:val="417C798A"/>
    <w:rsid w:val="418556E4"/>
    <w:rsid w:val="41DF4762"/>
    <w:rsid w:val="41F76F1D"/>
    <w:rsid w:val="42171B8A"/>
    <w:rsid w:val="42382724"/>
    <w:rsid w:val="42555774"/>
    <w:rsid w:val="42AE1F71"/>
    <w:rsid w:val="42F357B1"/>
    <w:rsid w:val="42F914C8"/>
    <w:rsid w:val="4304100D"/>
    <w:rsid w:val="430A3CEF"/>
    <w:rsid w:val="430C0B9D"/>
    <w:rsid w:val="432004E7"/>
    <w:rsid w:val="432F0AFC"/>
    <w:rsid w:val="43431FED"/>
    <w:rsid w:val="43490B44"/>
    <w:rsid w:val="439A2D0D"/>
    <w:rsid w:val="439E2939"/>
    <w:rsid w:val="43AE0EDF"/>
    <w:rsid w:val="43D16759"/>
    <w:rsid w:val="44275E68"/>
    <w:rsid w:val="44412BFA"/>
    <w:rsid w:val="445D7C17"/>
    <w:rsid w:val="446635E6"/>
    <w:rsid w:val="4477657A"/>
    <w:rsid w:val="44807502"/>
    <w:rsid w:val="44985742"/>
    <w:rsid w:val="44C751F7"/>
    <w:rsid w:val="44EB6433"/>
    <w:rsid w:val="451152F6"/>
    <w:rsid w:val="452C5A13"/>
    <w:rsid w:val="453E19A0"/>
    <w:rsid w:val="45880A74"/>
    <w:rsid w:val="45A7270E"/>
    <w:rsid w:val="45AF0896"/>
    <w:rsid w:val="45B750F8"/>
    <w:rsid w:val="45C50A40"/>
    <w:rsid w:val="45CE334E"/>
    <w:rsid w:val="45FE166E"/>
    <w:rsid w:val="46002A05"/>
    <w:rsid w:val="46026069"/>
    <w:rsid w:val="46193EA1"/>
    <w:rsid w:val="46AA65B0"/>
    <w:rsid w:val="46E135B6"/>
    <w:rsid w:val="46F0388F"/>
    <w:rsid w:val="473535DA"/>
    <w:rsid w:val="47650488"/>
    <w:rsid w:val="47A3089F"/>
    <w:rsid w:val="47BC6E18"/>
    <w:rsid w:val="47BF1180"/>
    <w:rsid w:val="47CE63B4"/>
    <w:rsid w:val="47D00357"/>
    <w:rsid w:val="47DE63DA"/>
    <w:rsid w:val="483A201A"/>
    <w:rsid w:val="48437BA7"/>
    <w:rsid w:val="484B443A"/>
    <w:rsid w:val="485F587D"/>
    <w:rsid w:val="48664542"/>
    <w:rsid w:val="48772F92"/>
    <w:rsid w:val="489E4B50"/>
    <w:rsid w:val="489F61B2"/>
    <w:rsid w:val="48FF6BAB"/>
    <w:rsid w:val="49084CD4"/>
    <w:rsid w:val="49251E13"/>
    <w:rsid w:val="4935656E"/>
    <w:rsid w:val="4962634B"/>
    <w:rsid w:val="498045DC"/>
    <w:rsid w:val="498A3776"/>
    <w:rsid w:val="49AE2A80"/>
    <w:rsid w:val="4A1F33AD"/>
    <w:rsid w:val="4A7C4EFE"/>
    <w:rsid w:val="4A9246C2"/>
    <w:rsid w:val="4A9F6DDA"/>
    <w:rsid w:val="4AB4237D"/>
    <w:rsid w:val="4AF272A8"/>
    <w:rsid w:val="4B195250"/>
    <w:rsid w:val="4B351E4A"/>
    <w:rsid w:val="4B4B5BFC"/>
    <w:rsid w:val="4BB13AF4"/>
    <w:rsid w:val="4BB96950"/>
    <w:rsid w:val="4BF8316B"/>
    <w:rsid w:val="4BF911E3"/>
    <w:rsid w:val="4C247CA4"/>
    <w:rsid w:val="4C3E70A3"/>
    <w:rsid w:val="4C6C156D"/>
    <w:rsid w:val="4CFB495A"/>
    <w:rsid w:val="4D311D17"/>
    <w:rsid w:val="4D41247E"/>
    <w:rsid w:val="4D7425F6"/>
    <w:rsid w:val="4D77203F"/>
    <w:rsid w:val="4D7E058E"/>
    <w:rsid w:val="4D9764FD"/>
    <w:rsid w:val="4DC3451C"/>
    <w:rsid w:val="4DD20002"/>
    <w:rsid w:val="4DF85F14"/>
    <w:rsid w:val="4E3D142D"/>
    <w:rsid w:val="4E8A1373"/>
    <w:rsid w:val="4E9B3F10"/>
    <w:rsid w:val="4EFC50ED"/>
    <w:rsid w:val="4EFE1DF3"/>
    <w:rsid w:val="4F1130FF"/>
    <w:rsid w:val="4F656C09"/>
    <w:rsid w:val="4F9F39F8"/>
    <w:rsid w:val="4FA6186F"/>
    <w:rsid w:val="4FAA4D76"/>
    <w:rsid w:val="4FFC262F"/>
    <w:rsid w:val="50204C1A"/>
    <w:rsid w:val="509917C2"/>
    <w:rsid w:val="50A96E07"/>
    <w:rsid w:val="50C96CAF"/>
    <w:rsid w:val="50D74E50"/>
    <w:rsid w:val="51016BC7"/>
    <w:rsid w:val="510C694F"/>
    <w:rsid w:val="511256BD"/>
    <w:rsid w:val="511F2376"/>
    <w:rsid w:val="512513C5"/>
    <w:rsid w:val="51811597"/>
    <w:rsid w:val="518234BD"/>
    <w:rsid w:val="51844479"/>
    <w:rsid w:val="51BF625B"/>
    <w:rsid w:val="52A83C80"/>
    <w:rsid w:val="52B96AFE"/>
    <w:rsid w:val="52DF0C87"/>
    <w:rsid w:val="52F36FCF"/>
    <w:rsid w:val="53256333"/>
    <w:rsid w:val="53270587"/>
    <w:rsid w:val="534B3078"/>
    <w:rsid w:val="53686067"/>
    <w:rsid w:val="53775BBE"/>
    <w:rsid w:val="53AD4651"/>
    <w:rsid w:val="53DD0DD3"/>
    <w:rsid w:val="53DE48F6"/>
    <w:rsid w:val="54343284"/>
    <w:rsid w:val="543A0FFA"/>
    <w:rsid w:val="544D20FB"/>
    <w:rsid w:val="546F63F2"/>
    <w:rsid w:val="548A1030"/>
    <w:rsid w:val="548F390B"/>
    <w:rsid w:val="54A0389B"/>
    <w:rsid w:val="54B601FA"/>
    <w:rsid w:val="54B667C8"/>
    <w:rsid w:val="55265AF2"/>
    <w:rsid w:val="55280476"/>
    <w:rsid w:val="55770F84"/>
    <w:rsid w:val="559F14D7"/>
    <w:rsid w:val="55B839B0"/>
    <w:rsid w:val="55C64BBB"/>
    <w:rsid w:val="55C75E3C"/>
    <w:rsid w:val="55FC5D4B"/>
    <w:rsid w:val="561F38C1"/>
    <w:rsid w:val="56285102"/>
    <w:rsid w:val="56816B35"/>
    <w:rsid w:val="568E2CF5"/>
    <w:rsid w:val="569D6AC8"/>
    <w:rsid w:val="56B65693"/>
    <w:rsid w:val="56D70EF2"/>
    <w:rsid w:val="57367070"/>
    <w:rsid w:val="577534A8"/>
    <w:rsid w:val="578231D9"/>
    <w:rsid w:val="579865A4"/>
    <w:rsid w:val="57D27789"/>
    <w:rsid w:val="581877F4"/>
    <w:rsid w:val="587D5A6D"/>
    <w:rsid w:val="588B5C18"/>
    <w:rsid w:val="58901CB4"/>
    <w:rsid w:val="58B83F88"/>
    <w:rsid w:val="58E33262"/>
    <w:rsid w:val="58F83CEC"/>
    <w:rsid w:val="59021310"/>
    <w:rsid w:val="595112E4"/>
    <w:rsid w:val="595A2ADE"/>
    <w:rsid w:val="59881518"/>
    <w:rsid w:val="598B7AFA"/>
    <w:rsid w:val="599552F2"/>
    <w:rsid w:val="59C96E7E"/>
    <w:rsid w:val="59D03C28"/>
    <w:rsid w:val="59DD22BF"/>
    <w:rsid w:val="5A0C412C"/>
    <w:rsid w:val="5A262929"/>
    <w:rsid w:val="5A263047"/>
    <w:rsid w:val="5A6E06FE"/>
    <w:rsid w:val="5A7002FD"/>
    <w:rsid w:val="5A806078"/>
    <w:rsid w:val="5AD469CE"/>
    <w:rsid w:val="5AFC55EF"/>
    <w:rsid w:val="5B137CFC"/>
    <w:rsid w:val="5B6A114D"/>
    <w:rsid w:val="5BA76E91"/>
    <w:rsid w:val="5BD54289"/>
    <w:rsid w:val="5BFD4F9B"/>
    <w:rsid w:val="5C274728"/>
    <w:rsid w:val="5C3010F3"/>
    <w:rsid w:val="5C460172"/>
    <w:rsid w:val="5C6B5F8B"/>
    <w:rsid w:val="5C781E51"/>
    <w:rsid w:val="5C794395"/>
    <w:rsid w:val="5C7B25E9"/>
    <w:rsid w:val="5C9777A2"/>
    <w:rsid w:val="5CB77CBF"/>
    <w:rsid w:val="5D361870"/>
    <w:rsid w:val="5D8F4CE0"/>
    <w:rsid w:val="5D972080"/>
    <w:rsid w:val="5D9A085C"/>
    <w:rsid w:val="5DFD77AC"/>
    <w:rsid w:val="5E0C0E9C"/>
    <w:rsid w:val="5E1C1465"/>
    <w:rsid w:val="5E30183A"/>
    <w:rsid w:val="5E354BEB"/>
    <w:rsid w:val="5E7F62F7"/>
    <w:rsid w:val="5EAA31BF"/>
    <w:rsid w:val="5EC41218"/>
    <w:rsid w:val="5ED6648E"/>
    <w:rsid w:val="5EFF3C0A"/>
    <w:rsid w:val="5F165296"/>
    <w:rsid w:val="5F402196"/>
    <w:rsid w:val="5F5B1DEC"/>
    <w:rsid w:val="5F6A2A32"/>
    <w:rsid w:val="5F886DB4"/>
    <w:rsid w:val="5FA22B96"/>
    <w:rsid w:val="5FB53A46"/>
    <w:rsid w:val="5FC21A0E"/>
    <w:rsid w:val="5FC872AF"/>
    <w:rsid w:val="5FD7086C"/>
    <w:rsid w:val="60175FD3"/>
    <w:rsid w:val="6040380E"/>
    <w:rsid w:val="604C39F1"/>
    <w:rsid w:val="60812B9D"/>
    <w:rsid w:val="6082654E"/>
    <w:rsid w:val="60CC5B14"/>
    <w:rsid w:val="60DC26CB"/>
    <w:rsid w:val="60E50C9F"/>
    <w:rsid w:val="614D57F0"/>
    <w:rsid w:val="618B5B12"/>
    <w:rsid w:val="61BF2A2B"/>
    <w:rsid w:val="61DD4B28"/>
    <w:rsid w:val="61DF4A8E"/>
    <w:rsid w:val="61E44F99"/>
    <w:rsid w:val="61E948A5"/>
    <w:rsid w:val="624039BD"/>
    <w:rsid w:val="62433E92"/>
    <w:rsid w:val="628A62F0"/>
    <w:rsid w:val="62EA5B11"/>
    <w:rsid w:val="62F11209"/>
    <w:rsid w:val="62F913C9"/>
    <w:rsid w:val="635E304C"/>
    <w:rsid w:val="637074F6"/>
    <w:rsid w:val="640975AD"/>
    <w:rsid w:val="642243C0"/>
    <w:rsid w:val="6496262A"/>
    <w:rsid w:val="64B37300"/>
    <w:rsid w:val="64B61F51"/>
    <w:rsid w:val="64D36BB5"/>
    <w:rsid w:val="64F60BED"/>
    <w:rsid w:val="64FC0924"/>
    <w:rsid w:val="650705A5"/>
    <w:rsid w:val="653F6ED5"/>
    <w:rsid w:val="659B200C"/>
    <w:rsid w:val="65A77C4E"/>
    <w:rsid w:val="65AF0408"/>
    <w:rsid w:val="65E1062C"/>
    <w:rsid w:val="65F0005A"/>
    <w:rsid w:val="65F05A18"/>
    <w:rsid w:val="6624405C"/>
    <w:rsid w:val="666169B1"/>
    <w:rsid w:val="66C977D2"/>
    <w:rsid w:val="66F35A9D"/>
    <w:rsid w:val="672C3944"/>
    <w:rsid w:val="67D70717"/>
    <w:rsid w:val="685B2ABB"/>
    <w:rsid w:val="689C77FE"/>
    <w:rsid w:val="68B167A1"/>
    <w:rsid w:val="68B8747F"/>
    <w:rsid w:val="68C66CBE"/>
    <w:rsid w:val="68DC7B84"/>
    <w:rsid w:val="68FD2186"/>
    <w:rsid w:val="69035BC5"/>
    <w:rsid w:val="69163001"/>
    <w:rsid w:val="694538C2"/>
    <w:rsid w:val="69464CCB"/>
    <w:rsid w:val="695A3686"/>
    <w:rsid w:val="6977192F"/>
    <w:rsid w:val="69B00E03"/>
    <w:rsid w:val="69C96473"/>
    <w:rsid w:val="6A3E258F"/>
    <w:rsid w:val="6A522A58"/>
    <w:rsid w:val="6A54026D"/>
    <w:rsid w:val="6A64572E"/>
    <w:rsid w:val="6AA60C68"/>
    <w:rsid w:val="6AB94E8D"/>
    <w:rsid w:val="6AF809CB"/>
    <w:rsid w:val="6B3C1304"/>
    <w:rsid w:val="6B4A2D46"/>
    <w:rsid w:val="6B821E43"/>
    <w:rsid w:val="6BA635A2"/>
    <w:rsid w:val="6BC54D7D"/>
    <w:rsid w:val="6BE974DD"/>
    <w:rsid w:val="6BF1628F"/>
    <w:rsid w:val="6BFA70C6"/>
    <w:rsid w:val="6C012272"/>
    <w:rsid w:val="6C170E3D"/>
    <w:rsid w:val="6C22662D"/>
    <w:rsid w:val="6C23799A"/>
    <w:rsid w:val="6C4C286D"/>
    <w:rsid w:val="6C94592C"/>
    <w:rsid w:val="6CA12B75"/>
    <w:rsid w:val="6D034A5D"/>
    <w:rsid w:val="6D6A0EA9"/>
    <w:rsid w:val="6D871F65"/>
    <w:rsid w:val="6D8C41F0"/>
    <w:rsid w:val="6DA07714"/>
    <w:rsid w:val="6DB75F9C"/>
    <w:rsid w:val="6DCE275F"/>
    <w:rsid w:val="6DCF591E"/>
    <w:rsid w:val="6E190ED1"/>
    <w:rsid w:val="6E2E1766"/>
    <w:rsid w:val="6E76523C"/>
    <w:rsid w:val="6E821AF2"/>
    <w:rsid w:val="6E884AFD"/>
    <w:rsid w:val="6EDC400F"/>
    <w:rsid w:val="6EFE4AED"/>
    <w:rsid w:val="6F0160F3"/>
    <w:rsid w:val="6F455997"/>
    <w:rsid w:val="6F582D8C"/>
    <w:rsid w:val="6FA74361"/>
    <w:rsid w:val="6FBF34C7"/>
    <w:rsid w:val="6FD27C3F"/>
    <w:rsid w:val="6FEE5F6A"/>
    <w:rsid w:val="6FF7580F"/>
    <w:rsid w:val="70897EB3"/>
    <w:rsid w:val="70B24C01"/>
    <w:rsid w:val="70C43B42"/>
    <w:rsid w:val="70E40605"/>
    <w:rsid w:val="711F1C49"/>
    <w:rsid w:val="713B74FC"/>
    <w:rsid w:val="71C90F09"/>
    <w:rsid w:val="71CD32AB"/>
    <w:rsid w:val="722D4E39"/>
    <w:rsid w:val="723D7DC0"/>
    <w:rsid w:val="72A63AB2"/>
    <w:rsid w:val="72CD2B9D"/>
    <w:rsid w:val="72F231A9"/>
    <w:rsid w:val="72F77E4D"/>
    <w:rsid w:val="72FA5587"/>
    <w:rsid w:val="730064BC"/>
    <w:rsid w:val="736004CF"/>
    <w:rsid w:val="739C4EFD"/>
    <w:rsid w:val="73C429F2"/>
    <w:rsid w:val="73CA44C6"/>
    <w:rsid w:val="73CB4F49"/>
    <w:rsid w:val="73D215AA"/>
    <w:rsid w:val="73E85543"/>
    <w:rsid w:val="73F81891"/>
    <w:rsid w:val="74353BD5"/>
    <w:rsid w:val="74887DA0"/>
    <w:rsid w:val="74BD235D"/>
    <w:rsid w:val="74D64B94"/>
    <w:rsid w:val="75050AC0"/>
    <w:rsid w:val="750F45D9"/>
    <w:rsid w:val="754761A4"/>
    <w:rsid w:val="75491572"/>
    <w:rsid w:val="75912A83"/>
    <w:rsid w:val="75A40D58"/>
    <w:rsid w:val="75A71E38"/>
    <w:rsid w:val="764B50A7"/>
    <w:rsid w:val="764F3B3C"/>
    <w:rsid w:val="76A55310"/>
    <w:rsid w:val="76B32682"/>
    <w:rsid w:val="771173D6"/>
    <w:rsid w:val="772F0273"/>
    <w:rsid w:val="774322F4"/>
    <w:rsid w:val="77516D63"/>
    <w:rsid w:val="777351C5"/>
    <w:rsid w:val="77A52CB4"/>
    <w:rsid w:val="77FA068C"/>
    <w:rsid w:val="787E3E3D"/>
    <w:rsid w:val="78CA4C40"/>
    <w:rsid w:val="78DD2475"/>
    <w:rsid w:val="78F95BA0"/>
    <w:rsid w:val="79067BDB"/>
    <w:rsid w:val="79111D89"/>
    <w:rsid w:val="7914519B"/>
    <w:rsid w:val="793E2B97"/>
    <w:rsid w:val="795079DA"/>
    <w:rsid w:val="79616556"/>
    <w:rsid w:val="797D4CAA"/>
    <w:rsid w:val="797F4034"/>
    <w:rsid w:val="798F76DA"/>
    <w:rsid w:val="79B07721"/>
    <w:rsid w:val="79CA5A7B"/>
    <w:rsid w:val="79FA706E"/>
    <w:rsid w:val="7A1A031E"/>
    <w:rsid w:val="7A273AF3"/>
    <w:rsid w:val="7A2C750A"/>
    <w:rsid w:val="7A304EC8"/>
    <w:rsid w:val="7A60282F"/>
    <w:rsid w:val="7A814EB1"/>
    <w:rsid w:val="7A8342C5"/>
    <w:rsid w:val="7A88097F"/>
    <w:rsid w:val="7A9064CE"/>
    <w:rsid w:val="7A9F43B1"/>
    <w:rsid w:val="7ABD1518"/>
    <w:rsid w:val="7B15523F"/>
    <w:rsid w:val="7B1F2067"/>
    <w:rsid w:val="7B6C23F9"/>
    <w:rsid w:val="7BDE7F35"/>
    <w:rsid w:val="7BF11BD9"/>
    <w:rsid w:val="7C06358B"/>
    <w:rsid w:val="7C416692"/>
    <w:rsid w:val="7C4370E9"/>
    <w:rsid w:val="7C5F7750"/>
    <w:rsid w:val="7C6B248D"/>
    <w:rsid w:val="7C8C1E03"/>
    <w:rsid w:val="7CAD1074"/>
    <w:rsid w:val="7CB015DC"/>
    <w:rsid w:val="7CDE3EA4"/>
    <w:rsid w:val="7D01398F"/>
    <w:rsid w:val="7D02587B"/>
    <w:rsid w:val="7D9A4032"/>
    <w:rsid w:val="7DCA0A6D"/>
    <w:rsid w:val="7DDF75CE"/>
    <w:rsid w:val="7DE75526"/>
    <w:rsid w:val="7DEF5442"/>
    <w:rsid w:val="7E0022EA"/>
    <w:rsid w:val="7E1E068E"/>
    <w:rsid w:val="7E204A78"/>
    <w:rsid w:val="7E496BE6"/>
    <w:rsid w:val="7EC8358E"/>
    <w:rsid w:val="7ED0252D"/>
    <w:rsid w:val="7EF96861"/>
    <w:rsid w:val="7EFE763A"/>
    <w:rsid w:val="7F295949"/>
    <w:rsid w:val="7F450DB6"/>
    <w:rsid w:val="7F603A39"/>
    <w:rsid w:val="7F704685"/>
    <w:rsid w:val="7FDB424A"/>
    <w:rsid w:val="7FF37174"/>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4">
    <w:name w:val="Body Text Indent"/>
    <w:basedOn w:val="1"/>
    <w:qFormat/>
    <w:uiPriority w:val="0"/>
    <w:pPr>
      <w:ind w:firstLine="885"/>
    </w:pPr>
    <w:rPr>
      <w:rFonts w:ascii="Calibri" w:hAnsi="Calibri" w:eastAsia="宋体" w:cs="Times New Roman"/>
      <w:color w:val="auto"/>
      <w:sz w:val="28"/>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basedOn w:val="4"/>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color w:val="000000"/>
      <w:sz w:val="22"/>
      <w:szCs w:val="22"/>
      <w:u w:val="none"/>
    </w:rPr>
  </w:style>
  <w:style w:type="character" w:customStyle="1" w:styleId="30">
    <w:name w:val="font151"/>
    <w:basedOn w:val="12"/>
    <w:qFormat/>
    <w:uiPriority w:val="0"/>
    <w:rPr>
      <w:rFonts w:hint="eastAsia" w:ascii="仿宋" w:hAnsi="仿宋" w:eastAsia="仿宋" w:cs="仿宋"/>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textRotate="1"/>
    <customShpInfo spid="_x0000_s2051"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52</Pages>
  <Words>23865</Words>
  <Characters>28950</Characters>
  <TotalTime>4</TotalTime>
  <ScaleCrop>false</ScaleCrop>
  <LinksUpToDate>false</LinksUpToDate>
  <CharactersWithSpaces>29974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2021-01-05T07:33:47Z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2052-11.1.0.10228</vt:lpwstr>
  </property>
</Properties>
</file>